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80" w:rsidRDefault="00256380" w:rsidP="00301F08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>Université Chahid Hamma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8A6EA0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8A6EA0"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6A7282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256380" w:rsidRDefault="00256380" w:rsidP="00256380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 w:rsidR="006A7282"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 xml:space="preserve">1 MRE   </w:t>
      </w:r>
    </w:p>
    <w:tbl>
      <w:tblPr>
        <w:tblStyle w:val="a8"/>
        <w:tblW w:w="14554" w:type="dxa"/>
        <w:tblLook w:val="04A0" w:firstRow="1" w:lastRow="0" w:firstColumn="1" w:lastColumn="0" w:noHBand="0" w:noVBand="1"/>
      </w:tblPr>
      <w:tblGrid>
        <w:gridCol w:w="6868"/>
        <w:gridCol w:w="2454"/>
        <w:gridCol w:w="5232"/>
      </w:tblGrid>
      <w:tr w:rsidR="00CC33F7" w:rsidTr="00CC33F7">
        <w:tc>
          <w:tcPr>
            <w:tcW w:w="68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3F7" w:rsidRDefault="00486249" w:rsidP="00CC33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Correction </w:t>
            </w:r>
            <w:r w:rsidR="00CC33F7"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Examen </w:t>
            </w:r>
            <w:r w:rsidR="00CC33F7">
              <w:rPr>
                <w:rFonts w:ascii="Cambria" w:hAnsi="Cambria" w:cs="Times New Roman"/>
                <w:b/>
                <w:bCs/>
                <w:sz w:val="28"/>
                <w:szCs w:val="28"/>
                <w:u w:val="single"/>
              </w:rPr>
              <w:t>Module</w:t>
            </w:r>
            <w:r w:rsidR="00CC33F7">
              <w:rPr>
                <w:rFonts w:ascii="Cambria" w:hAnsi="Cambria" w:cs="Times New Roman"/>
                <w:b/>
                <w:bCs/>
                <w:i/>
                <w:iCs/>
                <w:sz w:val="26"/>
                <w:szCs w:val="26"/>
              </w:rPr>
              <w:t> : Planification des réseaux électriques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F7" w:rsidRDefault="00CC33F7" w:rsidP="002563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CC33F7" w:rsidRDefault="00CC33F7" w:rsidP="002563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C33F7" w:rsidTr="00CC33F7">
        <w:tc>
          <w:tcPr>
            <w:tcW w:w="68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33F7" w:rsidRDefault="00CC33F7" w:rsidP="00CC33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3F7" w:rsidRDefault="00CC33F7" w:rsidP="002563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CC33F7" w:rsidRDefault="00CC33F7" w:rsidP="0025638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256380" w:rsidRDefault="00256380" w:rsidP="00D44BFB">
      <w:pPr>
        <w:pStyle w:val="a9"/>
        <w:numPr>
          <w:ilvl w:val="0"/>
          <w:numId w:val="3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</w:t>
      </w:r>
      <w:r w:rsidR="00F651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ochez là où il Ya une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bonne réponse</w:t>
      </w:r>
      <w:r w:rsidR="00F651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2936C8" w:rsidRPr="002936C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936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2936C8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</w:p>
    <w:tbl>
      <w:tblPr>
        <w:tblStyle w:val="a8"/>
        <w:tblW w:w="15448" w:type="dxa"/>
        <w:tblLook w:val="04A0" w:firstRow="1" w:lastRow="0" w:firstColumn="1" w:lastColumn="0" w:noHBand="0" w:noVBand="1"/>
      </w:tblPr>
      <w:tblGrid>
        <w:gridCol w:w="4909"/>
        <w:gridCol w:w="590"/>
        <w:gridCol w:w="9522"/>
        <w:gridCol w:w="427"/>
      </w:tblGrid>
      <w:tr w:rsidR="00C71061" w:rsidTr="00D938EB">
        <w:trPr>
          <w:trHeight w:val="510"/>
        </w:trPr>
        <w:tc>
          <w:tcPr>
            <w:tcW w:w="4909" w:type="dxa"/>
            <w:vMerge w:val="restart"/>
            <w:vAlign w:val="center"/>
          </w:tcPr>
          <w:p w:rsidR="00C71061" w:rsidRDefault="00C71061" w:rsidP="00007388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A00">
              <w:rPr>
                <w:rFonts w:ascii="Times-Roman" w:hAnsi="Times-Roman" w:cs="Times-Roman"/>
                <w:sz w:val="24"/>
                <w:szCs w:val="24"/>
              </w:rPr>
              <w:t>Les réseaux de transport et d'interconnexion ont principalement pour mission</w:t>
            </w:r>
          </w:p>
        </w:tc>
        <w:tc>
          <w:tcPr>
            <w:tcW w:w="590" w:type="dxa"/>
            <w:vAlign w:val="center"/>
          </w:tcPr>
          <w:p w:rsidR="00C71061" w:rsidRDefault="00C71061" w:rsidP="001522B8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C71061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>De collecter l'électricité produite par les centrales importantes et de l'acheminer par grand flux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vers les zones de consommation (fonction transport),</w:t>
            </w:r>
          </w:p>
        </w:tc>
        <w:tc>
          <w:tcPr>
            <w:tcW w:w="427" w:type="dxa"/>
          </w:tcPr>
          <w:p w:rsidR="00C71061" w:rsidRDefault="00D938E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C71061" w:rsidTr="00D938EB">
        <w:trPr>
          <w:trHeight w:hRule="exact" w:val="369"/>
        </w:trPr>
        <w:tc>
          <w:tcPr>
            <w:tcW w:w="4909" w:type="dxa"/>
            <w:vMerge/>
          </w:tcPr>
          <w:p w:rsidR="00C71061" w:rsidRDefault="00C71061" w:rsidP="00C7106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C71061" w:rsidRDefault="00C71061" w:rsidP="00C7106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C71061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permettre une exploitation économique et sûre des moyens de production </w:t>
            </w:r>
          </w:p>
        </w:tc>
        <w:tc>
          <w:tcPr>
            <w:tcW w:w="427" w:type="dxa"/>
          </w:tcPr>
          <w:p w:rsidR="00C71061" w:rsidRDefault="00D938E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C71061" w:rsidTr="00D938EB">
        <w:trPr>
          <w:trHeight w:hRule="exact" w:val="369"/>
        </w:trPr>
        <w:tc>
          <w:tcPr>
            <w:tcW w:w="4909" w:type="dxa"/>
            <w:vMerge/>
          </w:tcPr>
          <w:p w:rsidR="00C71061" w:rsidRDefault="00C71061" w:rsidP="00C7106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C71061" w:rsidRDefault="00C71061" w:rsidP="00C7106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C71061" w:rsidRDefault="00F819CB" w:rsidP="00F819CB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D’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assu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rer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une compensation des différents aléas (fonction interconnexion),</w:t>
            </w:r>
          </w:p>
        </w:tc>
        <w:tc>
          <w:tcPr>
            <w:tcW w:w="427" w:type="dxa"/>
          </w:tcPr>
          <w:p w:rsidR="00C71061" w:rsidRDefault="00D938E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6A7282" w:rsidTr="00D938EB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3D161B" w:rsidRPr="005E0D32" w:rsidRDefault="005E0D32" w:rsidP="005E0D32">
            <w:pPr>
              <w:pStyle w:val="a9"/>
              <w:spacing w:before="120" w:after="120" w:line="360" w:lineRule="auto"/>
              <w:ind w:left="0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Il existe plusieurs types de postes électriques</w:t>
            </w: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3D161B" w:rsidRPr="003D161B" w:rsidRDefault="006A728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de sortie de centrale</w:t>
            </w:r>
            <w:r w:rsidR="00F455DE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="00F455DE" w:rsidRPr="00877598">
              <w:rPr>
                <w:rFonts w:ascii="Times-Roman" w:hAnsi="Times-Roman" w:cs="Times-Roman"/>
                <w:sz w:val="24"/>
                <w:szCs w:val="24"/>
              </w:rPr>
              <w:t>le but est d'interconnecter plusieurs lignes électriques HTB</w:t>
            </w:r>
          </w:p>
        </w:tc>
        <w:tc>
          <w:tcPr>
            <w:tcW w:w="427" w:type="dxa"/>
          </w:tcPr>
          <w:p w:rsidR="003D161B" w:rsidRDefault="003D161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3D161B" w:rsidRPr="003D161B" w:rsidRDefault="00F819C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élévateurs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le but est de monter le niveau de tension, à l'aide d'un transformateur,</w:t>
            </w:r>
          </w:p>
        </w:tc>
        <w:tc>
          <w:tcPr>
            <w:tcW w:w="427" w:type="dxa"/>
          </w:tcPr>
          <w:p w:rsidR="003D161B" w:rsidRDefault="00D938E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3D161B" w:rsidRDefault="00F819C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C3E">
              <w:rPr>
                <w:rFonts w:ascii="Times-Roman" w:hAnsi="Times-Roman" w:cs="Times-Roman"/>
                <w:sz w:val="24"/>
                <w:szCs w:val="24"/>
              </w:rPr>
              <w:t>Postes de distribution : le but est d'abaisser le niveau de tension pour distribuer l'énergie</w:t>
            </w:r>
          </w:p>
        </w:tc>
        <w:tc>
          <w:tcPr>
            <w:tcW w:w="427" w:type="dxa"/>
          </w:tcPr>
          <w:p w:rsidR="003D161B" w:rsidRDefault="00D938E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6A7282" w:rsidTr="00D938EB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3D161B" w:rsidRDefault="00981628" w:rsidP="005E0D32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C55">
              <w:rPr>
                <w:rFonts w:ascii="Times-Roman" w:hAnsi="Times-Roman" w:cs="Times-Roman"/>
                <w:sz w:val="24"/>
                <w:szCs w:val="24"/>
              </w:rPr>
              <w:t>Dans le cas général avec une alimentation en HTB, un réseau privé de distribution comporte</w:t>
            </w: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981628" w:rsidRPr="00692C55" w:rsidRDefault="00981628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 xml:space="preserve">ne source de production </w:t>
            </w:r>
            <w:r w:rsidR="00EF60A2">
              <w:rPr>
                <w:rFonts w:ascii="Times-Roman" w:hAnsi="Times-Roman" w:cs="Times-Roman"/>
                <w:sz w:val="24"/>
                <w:szCs w:val="24"/>
              </w:rPr>
              <w:t>externe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3D161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981628" w:rsidRPr="00692C55" w:rsidRDefault="00981628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tableau principal HTA composé d'un ou plusieurs jeux de barres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430D7D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981628" w:rsidRPr="00692C55" w:rsidRDefault="00981628" w:rsidP="00430D7D">
            <w:p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réseau de distribution interne en HTA alimentant des tableaux secondaires postes HT</w:t>
            </w:r>
            <w:r w:rsidR="00430D7D">
              <w:rPr>
                <w:rFonts w:ascii="Times-Roman" w:hAnsi="Times-Roman" w:cs="Times-Roman"/>
                <w:sz w:val="24"/>
                <w:szCs w:val="24"/>
              </w:rPr>
              <w:t>B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 xml:space="preserve"> / BT</w:t>
            </w:r>
          </w:p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3D161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7282" w:rsidTr="00D938EB">
        <w:trPr>
          <w:trHeight w:hRule="exact" w:val="817"/>
        </w:trPr>
        <w:tc>
          <w:tcPr>
            <w:tcW w:w="4909" w:type="dxa"/>
            <w:vMerge w:val="restart"/>
            <w:vAlign w:val="center"/>
          </w:tcPr>
          <w:p w:rsidR="00DC27DD" w:rsidRPr="009B79C5" w:rsidRDefault="00DC27DD" w:rsidP="00DC27DD">
            <w:pPr>
              <w:spacing w:line="380" w:lineRule="exact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Les points essentiels à retenir sur l’architecture des réseaux peuvent être résumés comme suit</w:t>
            </w:r>
            <w:r w:rsidR="00AF3C7B">
              <w:rPr>
                <w:rFonts w:ascii="Times-Roman" w:hAnsi="Times-Roman"/>
                <w:sz w:val="24"/>
                <w:szCs w:val="24"/>
              </w:rPr>
              <w:t> :</w:t>
            </w:r>
          </w:p>
          <w:p w:rsidR="003D161B" w:rsidRDefault="003D161B" w:rsidP="00DC27DD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DC27DD" w:rsidRDefault="00DC27DD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 réseau de transport est souvent maillé, alors que le réseau de distribution MT est souvent bouclé.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Néanmoins, on peut trouver des structure radiales simples ;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806DEF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843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DC27DD" w:rsidRPr="009C753D" w:rsidRDefault="00DC27DD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C753D">
              <w:rPr>
                <w:rFonts w:ascii="Times-Roman" w:hAnsi="Times-Roman"/>
                <w:sz w:val="24"/>
                <w:szCs w:val="24"/>
              </w:rPr>
              <w:t>L’architecture d’un poste électrique est dictée par les nombres et les dispositions des jeux de barres et des disjoncteurs ;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806DEF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855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DC27DD" w:rsidRDefault="00DC27DD" w:rsidP="00806DEF">
            <w:p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 xml:space="preserve">La distribution </w:t>
            </w:r>
            <w:r w:rsidR="00806DEF">
              <w:rPr>
                <w:rFonts w:ascii="Times-Roman" w:hAnsi="Times-Roman"/>
                <w:sz w:val="24"/>
                <w:szCs w:val="24"/>
              </w:rPr>
              <w:t>H</w:t>
            </w:r>
            <w:r w:rsidRPr="009B79C5">
              <w:rPr>
                <w:rFonts w:ascii="Times-Roman" w:hAnsi="Times-Roman"/>
                <w:sz w:val="24"/>
                <w:szCs w:val="24"/>
              </w:rPr>
              <w:t>T</w:t>
            </w:r>
            <w:r w:rsidR="00806DEF">
              <w:rPr>
                <w:rFonts w:ascii="Times-Roman" w:hAnsi="Times-Roman"/>
                <w:sz w:val="24"/>
                <w:szCs w:val="24"/>
              </w:rPr>
              <w:t>B</w:t>
            </w:r>
            <w:r w:rsidRPr="009B79C5">
              <w:rPr>
                <w:rFonts w:ascii="Times-Roman" w:hAnsi="Times-Roman"/>
                <w:sz w:val="24"/>
                <w:szCs w:val="24"/>
              </w:rPr>
              <w:t xml:space="preserve"> se fait souvent en double dérivation ou en coupure d’artère pour les milieux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urbains et en simple dérivation pour les zones rurales ;</w:t>
            </w:r>
          </w:p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3D161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7282" w:rsidTr="00D938EB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3D161B" w:rsidRDefault="00BD0648" w:rsidP="005E0D32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'alimentation des réseaux industriels peut être réalisée, soit</w:t>
            </w: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BD0648" w:rsidRPr="00CD6F28" w:rsidRDefault="00BD0648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BTA, </w:t>
            </w: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inférieure à 1 kV, en général 400 V.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806DEF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BD0648" w:rsidRPr="00CD6F28" w:rsidRDefault="00BD0648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HTB, </w:t>
            </w: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supérieure à 50 kV, en général 63 kV, 90 kV ou 225 kV.</w:t>
            </w:r>
          </w:p>
          <w:p w:rsidR="003D161B" w:rsidRPr="003D161B" w:rsidRDefault="003D161B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3D161B" w:rsidRDefault="00806DEF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DC27DD" w:rsidTr="00D938EB">
        <w:trPr>
          <w:trHeight w:hRule="exact" w:val="369"/>
        </w:trPr>
        <w:tc>
          <w:tcPr>
            <w:tcW w:w="4909" w:type="dxa"/>
            <w:vMerge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3D161B" w:rsidRDefault="003D161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3D161B" w:rsidRDefault="00BD0648" w:rsidP="00806DEF">
            <w:p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HTA, </w:t>
            </w:r>
            <w:r w:rsidRPr="00B1772A">
              <w:rPr>
                <w:rFonts w:ascii="Times-Roman" w:hAnsi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a tension est comprise entre 1 kV et 50 kV, en général 55 kV, 10 kV, 15 kV, 20 kV </w:t>
            </w:r>
          </w:p>
        </w:tc>
        <w:tc>
          <w:tcPr>
            <w:tcW w:w="427" w:type="dxa"/>
          </w:tcPr>
          <w:p w:rsidR="003D161B" w:rsidRDefault="003D161B" w:rsidP="00D938EB">
            <w:pPr>
              <w:pStyle w:val="a9"/>
              <w:spacing w:before="120" w:after="12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56380" w:rsidRPr="00043E11" w:rsidRDefault="00256380" w:rsidP="00D44BFB">
      <w:pPr>
        <w:pStyle w:val="a9"/>
        <w:numPr>
          <w:ilvl w:val="0"/>
          <w:numId w:val="3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 (</w:t>
      </w:r>
      <w:r w:rsidR="002815E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répondez derrière la feuille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)</w:t>
      </w:r>
      <w:r w:rsidR="002815E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 :</w:t>
      </w:r>
      <w:r w:rsidR="00043E11" w:rsidRPr="009759D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r w:rsidR="00043E11" w:rsidRPr="009759DA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(10 pts) voir cours</w:t>
      </w:r>
    </w:p>
    <w:p w:rsidR="002815EA" w:rsidRPr="00092CC3" w:rsidRDefault="002815EA" w:rsidP="00D44BFB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CC3">
        <w:rPr>
          <w:rFonts w:ascii="Times New Roman" w:hAnsi="Times New Roman" w:cs="Times New Roman"/>
          <w:i/>
          <w:iCs/>
          <w:sz w:val="24"/>
          <w:szCs w:val="24"/>
        </w:rPr>
        <w:t>Tracer le schéma d’une alimentation des tableaux BT par une double alimentation sans couplage. En expliquant son principe de fonctionnement.</w:t>
      </w:r>
      <w:r w:rsidRPr="00092CC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F4F11" w:rsidRPr="00092CC3" w:rsidRDefault="000F4F11" w:rsidP="00D44BF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CC3">
        <w:rPr>
          <w:rFonts w:ascii="Times New Roman" w:hAnsi="Times New Roman" w:cs="Times New Roman"/>
          <w:i/>
          <w:iCs/>
          <w:sz w:val="24"/>
          <w:szCs w:val="24"/>
        </w:rPr>
        <w:t>Quelle est la différence entre un réseau de transport et d’interconnexion et un réseau de répartition ?</w:t>
      </w:r>
      <w:r w:rsidRPr="00092CC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92CC3" w:rsidRPr="00092CC3" w:rsidRDefault="000F4F11" w:rsidP="00D44BF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CC3">
        <w:rPr>
          <w:rFonts w:ascii="Times New Roman" w:hAnsi="Times New Roman" w:cs="Times New Roman"/>
          <w:i/>
          <w:iCs/>
          <w:sz w:val="24"/>
          <w:szCs w:val="24"/>
        </w:rPr>
        <w:t>Donnez une définition du réseau de distribution moyenne tension</w:t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92CC3" w:rsidRPr="00092CC3">
        <w:rPr>
          <w:rFonts w:ascii="Times New Roman" w:hAnsi="Times New Roman" w:cs="Times New Roman"/>
          <w:i/>
          <w:iCs/>
          <w:sz w:val="24"/>
          <w:szCs w:val="24"/>
        </w:rPr>
        <w:tab/>
        <w:t>* Bonne chance</w:t>
      </w:r>
    </w:p>
    <w:p w:rsidR="00FA7B42" w:rsidRDefault="00CC5DC4" w:rsidP="00301F08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  <w:r w:rsidR="00FA7B42"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>Université Chahid Hamma Lakhdar. El-Oued</w:t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FA7B42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FA7B42" w:rsidRDefault="00FA7B42" w:rsidP="00FA7B42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 xml:space="preserve">1 MRE   </w:t>
      </w:r>
    </w:p>
    <w:tbl>
      <w:tblPr>
        <w:tblStyle w:val="a8"/>
        <w:tblW w:w="14554" w:type="dxa"/>
        <w:tblLook w:val="04A0" w:firstRow="1" w:lastRow="0" w:firstColumn="1" w:lastColumn="0" w:noHBand="0" w:noVBand="1"/>
      </w:tblPr>
      <w:tblGrid>
        <w:gridCol w:w="6868"/>
        <w:gridCol w:w="2454"/>
        <w:gridCol w:w="5232"/>
      </w:tblGrid>
      <w:tr w:rsidR="00486249" w:rsidTr="00796584">
        <w:tc>
          <w:tcPr>
            <w:tcW w:w="68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Correction Examen </w:t>
            </w:r>
            <w:r>
              <w:rPr>
                <w:rFonts w:ascii="Cambria" w:hAnsi="Cambria" w:cs="Times New Roman"/>
                <w:b/>
                <w:bCs/>
                <w:sz w:val="28"/>
                <w:szCs w:val="28"/>
                <w:u w:val="single"/>
              </w:rPr>
              <w:t>Module</w:t>
            </w:r>
            <w:r>
              <w:rPr>
                <w:rFonts w:ascii="Cambria" w:hAnsi="Cambria" w:cs="Times New Roman"/>
                <w:b/>
                <w:bCs/>
                <w:i/>
                <w:iCs/>
                <w:sz w:val="26"/>
                <w:szCs w:val="26"/>
              </w:rPr>
              <w:t> : Planification des réseaux électriques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86249" w:rsidTr="00796584">
        <w:tc>
          <w:tcPr>
            <w:tcW w:w="68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FA7B42" w:rsidRPr="009759DA" w:rsidRDefault="00FA7B42" w:rsidP="00D44BFB">
      <w:pPr>
        <w:pStyle w:val="a9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Cochez là où il Ya une bonne réponse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tbl>
      <w:tblPr>
        <w:tblStyle w:val="a8"/>
        <w:tblW w:w="15448" w:type="dxa"/>
        <w:tblLook w:val="04A0" w:firstRow="1" w:lastRow="0" w:firstColumn="1" w:lastColumn="0" w:noHBand="0" w:noVBand="1"/>
      </w:tblPr>
      <w:tblGrid>
        <w:gridCol w:w="4909"/>
        <w:gridCol w:w="590"/>
        <w:gridCol w:w="9522"/>
        <w:gridCol w:w="427"/>
      </w:tblGrid>
      <w:tr w:rsidR="00FA7B42" w:rsidTr="005D42E1">
        <w:trPr>
          <w:trHeight w:val="510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A00">
              <w:rPr>
                <w:rFonts w:ascii="Times-Roman" w:hAnsi="Times-Roman" w:cs="Times-Roman"/>
                <w:sz w:val="24"/>
                <w:szCs w:val="24"/>
              </w:rPr>
              <w:t>Les réseaux de transport et d'interconnexion ont principalement pour mission</w:t>
            </w:r>
          </w:p>
        </w:tc>
        <w:tc>
          <w:tcPr>
            <w:tcW w:w="590" w:type="dxa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collecter l'électricité produite par les centrales importantes et de </w:t>
            </w:r>
            <w:r w:rsidR="00105990">
              <w:rPr>
                <w:rFonts w:ascii="Times-Roman" w:hAnsi="Times-Roman" w:cs="Times-Roman"/>
                <w:sz w:val="24"/>
                <w:szCs w:val="24"/>
              </w:rPr>
              <w:t xml:space="preserve">distribuer vers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les zones de consommation (fonction </w:t>
            </w:r>
            <w:r w:rsidR="00105990">
              <w:rPr>
                <w:rFonts w:ascii="Times-Roman" w:hAnsi="Times-Roman" w:cs="Times-Roman"/>
                <w:sz w:val="24"/>
                <w:szCs w:val="24"/>
              </w:rPr>
              <w:t>distribution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),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permettre une exploitation économique et sûre des moyens de production </w:t>
            </w:r>
          </w:p>
        </w:tc>
        <w:tc>
          <w:tcPr>
            <w:tcW w:w="427" w:type="dxa"/>
          </w:tcPr>
          <w:p w:rsidR="00FA7B42" w:rsidRDefault="00105990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D’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assu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rer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une compensation des différents aléas (fonction interconnexion),</w:t>
            </w:r>
          </w:p>
        </w:tc>
        <w:tc>
          <w:tcPr>
            <w:tcW w:w="427" w:type="dxa"/>
          </w:tcPr>
          <w:p w:rsidR="00FA7B42" w:rsidRDefault="00105990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Pr="005E0D3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Il existe plusieurs types de postes électriques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D938EB" w:rsidRPr="00D938EB" w:rsidRDefault="00FA7B42" w:rsidP="00D938EB">
            <w:p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  <w:lang w:bidi="ar-DZ"/>
              </w:rPr>
            </w:pPr>
            <w:r w:rsidRPr="00D938EB">
              <w:rPr>
                <w:rFonts w:ascii="Times-Roman" w:hAnsi="Times-Roman" w:cs="Times-Roman"/>
                <w:sz w:val="24"/>
                <w:szCs w:val="24"/>
              </w:rPr>
              <w:t xml:space="preserve">Postes de sortie de centrale </w:t>
            </w:r>
            <w:r w:rsidR="00D938EB" w:rsidRPr="00D938EB">
              <w:rPr>
                <w:rFonts w:ascii="Times-Roman" w:hAnsi="Times-Roman" w:cs="Times-Roman"/>
                <w:sz w:val="24"/>
                <w:szCs w:val="24"/>
              </w:rPr>
              <w:t xml:space="preserve">son but est de raccorder une centrale au </w:t>
            </w:r>
            <w:r w:rsidR="00EF60A2" w:rsidRPr="00D938EB">
              <w:rPr>
                <w:rFonts w:ascii="Times-Roman" w:hAnsi="Times-Roman" w:cs="Times-Roman"/>
                <w:sz w:val="24"/>
                <w:szCs w:val="24"/>
              </w:rPr>
              <w:t>réseau</w:t>
            </w:r>
            <w:r w:rsidR="00EF60A2" w:rsidRPr="00D938EB">
              <w:rPr>
                <w:rFonts w:ascii="Times-Roman" w:hAnsi="Times-Roman"/>
                <w:sz w:val="24"/>
                <w:szCs w:val="24"/>
                <w:lang w:bidi="ar-DZ"/>
              </w:rPr>
              <w:t xml:space="preserve">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E46C73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élévateurs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le but est de monter l</w:t>
            </w:r>
            <w:r w:rsidR="00105990">
              <w:rPr>
                <w:rFonts w:ascii="Times-Roman" w:hAnsi="Times-Roman" w:cs="Times-Roman"/>
                <w:sz w:val="24"/>
                <w:szCs w:val="24"/>
              </w:rPr>
              <w:t xml:space="preserve">a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tension, à l'aide d'un transformateur</w:t>
            </w:r>
            <w:r w:rsidR="00105990">
              <w:rPr>
                <w:rFonts w:ascii="Times-Roman" w:hAnsi="Times-Roman" w:cs="Times-Roman"/>
                <w:sz w:val="24"/>
                <w:szCs w:val="24"/>
              </w:rPr>
              <w:t xml:space="preserve"> de courant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,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C3E">
              <w:rPr>
                <w:rFonts w:ascii="Times-Roman" w:hAnsi="Times-Roman" w:cs="Times-Roman"/>
                <w:sz w:val="24"/>
                <w:szCs w:val="24"/>
              </w:rPr>
              <w:t>Postes de distribution : le but est d'abaisser le niveau de tension pour distribuer l'énergie</w:t>
            </w:r>
          </w:p>
        </w:tc>
        <w:tc>
          <w:tcPr>
            <w:tcW w:w="427" w:type="dxa"/>
          </w:tcPr>
          <w:p w:rsidR="00FA7B42" w:rsidRDefault="00105990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C55">
              <w:rPr>
                <w:rFonts w:ascii="Times-Roman" w:hAnsi="Times-Roman" w:cs="Times-Roman"/>
                <w:sz w:val="24"/>
                <w:szCs w:val="24"/>
              </w:rPr>
              <w:t>Dans le cas général avec une alimentation en HTB, un réseau privé de distribution comporte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ne source de production interne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EF60A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tableau principal HTA composé d'un ou plusieurs jeux de barres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Pr="00692C55" w:rsidRDefault="00FA7B42" w:rsidP="005D42E1">
            <w:p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réseau de distribution interne en HTA alimentant des tableaux secondaires postes HTA / BT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430D7D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817"/>
        </w:trPr>
        <w:tc>
          <w:tcPr>
            <w:tcW w:w="4909" w:type="dxa"/>
            <w:vMerge w:val="restart"/>
            <w:vAlign w:val="center"/>
          </w:tcPr>
          <w:p w:rsidR="00FA7B42" w:rsidRPr="009B79C5" w:rsidRDefault="00FA7B42" w:rsidP="005D42E1">
            <w:pPr>
              <w:spacing w:line="380" w:lineRule="exact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Les points essentiels à retenir sur l’architecture des réseaux peuvent être résumés comme suit</w:t>
            </w:r>
            <w:r w:rsidR="00AF3C7B">
              <w:rPr>
                <w:rFonts w:ascii="Times-Roman" w:hAnsi="Times-Roman"/>
                <w:sz w:val="24"/>
                <w:szCs w:val="24"/>
              </w:rPr>
              <w:t> :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 xml:space="preserve">Le réseau de transport est souvent maillé, alors que le réseau de distribution </w:t>
            </w:r>
            <w:r w:rsidR="008C6683">
              <w:rPr>
                <w:rFonts w:ascii="Times-Roman" w:hAnsi="Times-Roman"/>
                <w:sz w:val="24"/>
                <w:szCs w:val="24"/>
              </w:rPr>
              <w:t>HTB</w:t>
            </w:r>
            <w:r w:rsidRPr="009B79C5">
              <w:rPr>
                <w:rFonts w:ascii="Times-Roman" w:hAnsi="Times-Roman"/>
                <w:sz w:val="24"/>
                <w:szCs w:val="24"/>
              </w:rPr>
              <w:t xml:space="preserve"> est souvent bouclé.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Néanmoins, on peut trouver des structure radiales simples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843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9C753D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C753D">
              <w:rPr>
                <w:rFonts w:ascii="Times-Roman" w:hAnsi="Times-Roman"/>
                <w:sz w:val="24"/>
                <w:szCs w:val="24"/>
              </w:rPr>
              <w:t>L’architecture d’un poste électrique est dictée par les nombres et les dispositions des jeux de barres et des disjoncteurs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C6683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855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AF3C7B">
            <w:p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La distribution MT se fait souvent en double dérivation ou en coupure d’artère pour les milieux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urbains et en simple dérivation pour les zones rurales ;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06DEF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'alimentation des réseaux industriels peut être réalisée, soit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BTA, </w:t>
            </w: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a tension est </w:t>
            </w:r>
            <w:r w:rsidR="008C6683">
              <w:rPr>
                <w:rFonts w:ascii="Times-Roman" w:hAnsi="Times-Roman" w:cs="Times-Roman"/>
                <w:sz w:val="24"/>
                <w:szCs w:val="24"/>
              </w:rPr>
              <w:t>supérieure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 à 1 kV, en général 400 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HTB, </w:t>
            </w: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supérieure à 50 kV, en général 63 kV, 90 kV ou 225 kV.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322293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Pr="00CD6F28" w:rsidRDefault="00FA7B42" w:rsidP="005D42E1">
            <w:p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HTA, </w:t>
            </w:r>
            <w:r w:rsidRPr="00B1772A">
              <w:rPr>
                <w:rFonts w:ascii="Times-Roman" w:hAnsi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comprise entre 1 kV et 50 kV, en général 5,5 kV, 10 kV, 15 kV, 20 kV ou 33 kV.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06DEF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:rsidR="005D42E1" w:rsidRPr="009759DA" w:rsidRDefault="005D42E1" w:rsidP="00D44BFB">
      <w:pPr>
        <w:pStyle w:val="a9"/>
        <w:numPr>
          <w:ilvl w:val="0"/>
          <w:numId w:val="10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 (répondez derrière la feuille)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9759D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5D42E1" w:rsidRPr="005D42E1" w:rsidRDefault="005D42E1" w:rsidP="00D44BF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2E1">
        <w:rPr>
          <w:rFonts w:ascii="Times New Roman" w:hAnsi="Times New Roman" w:cs="Times New Roman"/>
          <w:i/>
          <w:iCs/>
          <w:sz w:val="24"/>
          <w:szCs w:val="24"/>
        </w:rPr>
        <w:t>Quelles sont les différents modes d’alimentation des postes HTA ?</w:t>
      </w:r>
      <w:r w:rsidRPr="005D42E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D42E1" w:rsidRPr="00092CC3" w:rsidRDefault="005D42E1" w:rsidP="00D44BFB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2CC3">
        <w:rPr>
          <w:rFonts w:ascii="Times New Roman" w:hAnsi="Times New Roman" w:cs="Times New Roman"/>
          <w:i/>
          <w:iCs/>
          <w:sz w:val="24"/>
          <w:szCs w:val="24"/>
        </w:rPr>
        <w:t>Tracer le schéma d’une alimentation des tableaux BT par une double alimentation sans couplage. En expliquant son principe de fonctionnement.</w:t>
      </w:r>
      <w:r w:rsidRPr="00092CC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A316A" w:rsidRPr="005D42E1" w:rsidRDefault="004A316A" w:rsidP="00D44BFB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D42E1">
        <w:rPr>
          <w:rFonts w:ascii="Times New Roman" w:hAnsi="Times New Roman" w:cs="Times New Roman"/>
          <w:i/>
          <w:iCs/>
          <w:sz w:val="24"/>
          <w:szCs w:val="24"/>
        </w:rPr>
        <w:t>Enumérer les différentes architectures des réseaux HTA</w:t>
      </w:r>
      <w:r w:rsidR="005D42E1" w:rsidRPr="005D42E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5D42E1">
        <w:rPr>
          <w:rFonts w:ascii="Times New Roman" w:hAnsi="Times New Roman" w:cs="Times New Roman"/>
          <w:i/>
          <w:iCs/>
          <w:sz w:val="24"/>
          <w:szCs w:val="24"/>
        </w:rPr>
        <w:tab/>
        <w:t>*</w:t>
      </w:r>
      <w:r w:rsidR="005D42E1" w:rsidRPr="005D42E1">
        <w:rPr>
          <w:rFonts w:ascii="Times New Roman" w:hAnsi="Times New Roman" w:cs="Times New Roman"/>
          <w:i/>
          <w:iCs/>
          <w:sz w:val="24"/>
          <w:szCs w:val="24"/>
        </w:rPr>
        <w:t>Bonne chance</w:t>
      </w:r>
      <w:r w:rsidR="0029148E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:rsidR="00FA7B42" w:rsidRDefault="00FA7B42" w:rsidP="00301F08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>Université Chahid Hamma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FA7B42" w:rsidRDefault="00FA7B42" w:rsidP="00FA7B42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 xml:space="preserve">1 MRE   </w:t>
      </w:r>
    </w:p>
    <w:tbl>
      <w:tblPr>
        <w:tblStyle w:val="a8"/>
        <w:tblW w:w="14554" w:type="dxa"/>
        <w:tblLook w:val="04A0" w:firstRow="1" w:lastRow="0" w:firstColumn="1" w:lastColumn="0" w:noHBand="0" w:noVBand="1"/>
      </w:tblPr>
      <w:tblGrid>
        <w:gridCol w:w="6868"/>
        <w:gridCol w:w="2454"/>
        <w:gridCol w:w="5232"/>
      </w:tblGrid>
      <w:tr w:rsidR="00486249" w:rsidTr="00796584">
        <w:tc>
          <w:tcPr>
            <w:tcW w:w="68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Correction Examen </w:t>
            </w:r>
            <w:r>
              <w:rPr>
                <w:rFonts w:ascii="Cambria" w:hAnsi="Cambria" w:cs="Times New Roman"/>
                <w:b/>
                <w:bCs/>
                <w:sz w:val="28"/>
                <w:szCs w:val="28"/>
                <w:u w:val="single"/>
              </w:rPr>
              <w:t>Module</w:t>
            </w:r>
            <w:r>
              <w:rPr>
                <w:rFonts w:ascii="Cambria" w:hAnsi="Cambria" w:cs="Times New Roman"/>
                <w:b/>
                <w:bCs/>
                <w:i/>
                <w:iCs/>
                <w:sz w:val="26"/>
                <w:szCs w:val="26"/>
              </w:rPr>
              <w:t> : Planification des réseaux électriques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FA7B42" w:rsidRPr="009759DA" w:rsidRDefault="00FA7B42" w:rsidP="00D44BFB">
      <w:pPr>
        <w:pStyle w:val="a9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Cochez là où il Ya une bonne réponse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tbl>
      <w:tblPr>
        <w:tblStyle w:val="a8"/>
        <w:tblW w:w="15448" w:type="dxa"/>
        <w:tblLook w:val="04A0" w:firstRow="1" w:lastRow="0" w:firstColumn="1" w:lastColumn="0" w:noHBand="0" w:noVBand="1"/>
      </w:tblPr>
      <w:tblGrid>
        <w:gridCol w:w="4909"/>
        <w:gridCol w:w="590"/>
        <w:gridCol w:w="9522"/>
        <w:gridCol w:w="427"/>
      </w:tblGrid>
      <w:tr w:rsidR="00FA7B42" w:rsidTr="005D42E1">
        <w:trPr>
          <w:trHeight w:val="510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A00">
              <w:rPr>
                <w:rFonts w:ascii="Times-Roman" w:hAnsi="Times-Roman" w:cs="Times-Roman"/>
                <w:sz w:val="24"/>
                <w:szCs w:val="24"/>
              </w:rPr>
              <w:t>Les réseaux de transport et d'interconnexion ont principalement pour mission</w:t>
            </w:r>
          </w:p>
        </w:tc>
        <w:tc>
          <w:tcPr>
            <w:tcW w:w="590" w:type="dxa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collecter l'électricité </w:t>
            </w:r>
            <w:r w:rsidR="00601626">
              <w:rPr>
                <w:rFonts w:ascii="Times-Roman" w:hAnsi="Times-Roman" w:cs="Times-Roman"/>
                <w:sz w:val="24"/>
                <w:szCs w:val="24"/>
              </w:rPr>
              <w:t xml:space="preserve">consommés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 par les </w:t>
            </w:r>
            <w:r w:rsidR="00601626">
              <w:rPr>
                <w:rFonts w:ascii="Times-Roman" w:hAnsi="Times-Roman" w:cs="Times-Roman"/>
                <w:sz w:val="24"/>
                <w:szCs w:val="24"/>
              </w:rPr>
              <w:t>clients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 et de l'acheminer par grand flux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vers les zones de consommation (fonction transport),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permettre une exploitation économique et sûre des moyens de production </w:t>
            </w: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D’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assu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rer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une compensation des différents aléas (fonction interconnexion),</w:t>
            </w: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Pr="005E0D3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Il existe plusieurs types de postes électriques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de sortie de centrale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le but est d'interconnecter plusieurs lignes électriques HTB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élévateurs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le but est de monter le niveau de tension, à l'aide d'un transformateur,</w:t>
            </w: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601626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C3E">
              <w:rPr>
                <w:rFonts w:ascii="Times-Roman" w:hAnsi="Times-Roman" w:cs="Times-Roman"/>
                <w:sz w:val="24"/>
                <w:szCs w:val="24"/>
              </w:rPr>
              <w:t xml:space="preserve">Postes de distribution : le but est </w:t>
            </w:r>
            <w:r w:rsidR="00601626">
              <w:rPr>
                <w:rFonts w:ascii="Times-Roman" w:hAnsi="Times-Roman" w:cs="Times-Roman"/>
                <w:sz w:val="24"/>
                <w:szCs w:val="24"/>
              </w:rPr>
              <w:t>d’augmenter</w:t>
            </w:r>
            <w:r w:rsidRPr="00A55C3E">
              <w:rPr>
                <w:rFonts w:ascii="Times-Roman" w:hAnsi="Times-Roman" w:cs="Times-Roman"/>
                <w:sz w:val="24"/>
                <w:szCs w:val="24"/>
              </w:rPr>
              <w:t xml:space="preserve"> le niveau de tension pour distribuer l'énergie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C55">
              <w:rPr>
                <w:rFonts w:ascii="Times-Roman" w:hAnsi="Times-Roman" w:cs="Times-Roman"/>
                <w:sz w:val="24"/>
                <w:szCs w:val="24"/>
              </w:rPr>
              <w:t>Dans le cas général avec une alimentation en HTB, un réseau privé de distribution comporte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ne source de production interne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tableau principal HTA composé d'un ou plusieurs jeux de barres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Pr="00692C55" w:rsidRDefault="00FA7B42" w:rsidP="005D42E1">
            <w:p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réseau de distribution interne en HTA alimentant des tableaux secondaires postes HTA / BT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817"/>
        </w:trPr>
        <w:tc>
          <w:tcPr>
            <w:tcW w:w="4909" w:type="dxa"/>
            <w:vMerge w:val="restart"/>
            <w:vAlign w:val="center"/>
          </w:tcPr>
          <w:p w:rsidR="00FA7B42" w:rsidRPr="009B79C5" w:rsidRDefault="00FA7B42" w:rsidP="005D42E1">
            <w:pPr>
              <w:spacing w:line="380" w:lineRule="exact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Les points essentiels à retenir sur l’architecture des réseaux peuvent être résumés comme suit</w:t>
            </w:r>
            <w:r w:rsidR="00AF3C7B">
              <w:rPr>
                <w:rFonts w:ascii="Times-Roman" w:hAnsi="Times-Roman"/>
                <w:sz w:val="24"/>
                <w:szCs w:val="24"/>
              </w:rPr>
              <w:t> :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 réseau de transport est souvent maillé, alors que le réseau de distribution MT est souvent bouclé.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Néanmoins, on peut trouver des structure radiales simples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843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9C753D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C753D">
              <w:rPr>
                <w:rFonts w:ascii="Times-Roman" w:hAnsi="Times-Roman"/>
                <w:sz w:val="24"/>
                <w:szCs w:val="24"/>
              </w:rPr>
              <w:t xml:space="preserve">L’architecture d’un </w:t>
            </w:r>
            <w:r w:rsidR="007E5130">
              <w:rPr>
                <w:rFonts w:ascii="Times-Roman" w:hAnsi="Times-Roman"/>
                <w:sz w:val="24"/>
                <w:szCs w:val="24"/>
              </w:rPr>
              <w:t>poste</w:t>
            </w:r>
            <w:r w:rsidRPr="009C753D">
              <w:rPr>
                <w:rFonts w:ascii="Times-Roman" w:hAnsi="Times-Roman"/>
                <w:sz w:val="24"/>
                <w:szCs w:val="24"/>
              </w:rPr>
              <w:t xml:space="preserve"> électrique est dictée par les nombres et les dispositions des jeux de barres et des disjoncteurs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7E5130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855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AF3C7B">
            <w:p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La distribution MT se fait souvent en double dérivation ou en coupure d’artère pour les milieux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urbains et en simple dérivation pour les zones rurales ;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601626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'alimentation des réseaux industriels peut être réalisée, soit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BTA, </w:t>
            </w: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a tension est </w:t>
            </w:r>
            <w:r w:rsidR="007E5130">
              <w:rPr>
                <w:rFonts w:ascii="Times-Roman" w:hAnsi="Times-Roman" w:cs="Times-Roman"/>
                <w:sz w:val="24"/>
                <w:szCs w:val="24"/>
              </w:rPr>
              <w:t>supérieure</w:t>
            </w:r>
            <w:r w:rsidR="002F4A1C" w:rsidRPr="00CD6F28"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à 1 kV, en général 400 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HTB, </w:t>
            </w: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supérieure à 50 kV, en général 63 kV, 90 kV ou 225 kV.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2F4A1C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Pr="00CD6F28" w:rsidRDefault="00FA7B42" w:rsidP="005D42E1">
            <w:p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HTA, </w:t>
            </w:r>
            <w:r w:rsidRPr="00B1772A">
              <w:rPr>
                <w:rFonts w:ascii="Times-Roman" w:hAnsi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comprise entre 1 kV et 50 kV, en général 5,5 kV, 10 kV, 15 kV, 20 kV ou 33 kV.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2F4A1C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:rsidR="005D42E1" w:rsidRPr="009759DA" w:rsidRDefault="005D42E1" w:rsidP="00D44BFB">
      <w:pPr>
        <w:pStyle w:val="a9"/>
        <w:numPr>
          <w:ilvl w:val="0"/>
          <w:numId w:val="9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 (répondez derrière la feuille)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9759D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5D42E1" w:rsidRPr="0029148E" w:rsidRDefault="005D42E1" w:rsidP="00D44B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>Donnez une définition du réseau de répartition HT</w:t>
      </w:r>
      <w:r w:rsidR="000E3627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29148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D42E1" w:rsidRPr="0029148E" w:rsidRDefault="005D42E1" w:rsidP="00D44BF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 xml:space="preserve">Quelle est la différence entre un mode d'alimentation d’un poste HTA par trois jeux de barres avec couplages et trois sources et l’autre </w:t>
      </w:r>
      <w:r w:rsidR="0029148E" w:rsidRPr="0029148E">
        <w:rPr>
          <w:rFonts w:ascii="Times New Roman" w:hAnsi="Times New Roman" w:cs="Times New Roman"/>
          <w:i/>
          <w:iCs/>
          <w:sz w:val="24"/>
          <w:szCs w:val="24"/>
        </w:rPr>
        <w:t>par un</w:t>
      </w:r>
      <w:r w:rsidRPr="0029148E">
        <w:rPr>
          <w:rFonts w:ascii="Times New Roman" w:hAnsi="Times New Roman" w:cs="Times New Roman"/>
          <w:i/>
          <w:iCs/>
          <w:sz w:val="24"/>
          <w:szCs w:val="24"/>
        </w:rPr>
        <w:t xml:space="preserve"> jeu de barres sans couplage avec deux </w:t>
      </w:r>
      <w:r w:rsidR="0029148E" w:rsidRPr="0029148E">
        <w:rPr>
          <w:rFonts w:ascii="Times New Roman" w:hAnsi="Times New Roman" w:cs="Times New Roman"/>
          <w:i/>
          <w:iCs/>
          <w:sz w:val="24"/>
          <w:szCs w:val="24"/>
        </w:rPr>
        <w:t>sources ?</w:t>
      </w:r>
    </w:p>
    <w:p w:rsidR="005D42E1" w:rsidRPr="0029148E" w:rsidRDefault="005D42E1" w:rsidP="00D44BFB">
      <w:pPr>
        <w:pStyle w:val="a9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>Tracer le schéma d’une alimentation des tableaux BT par une double alimentation sans couplage.</w:t>
      </w:r>
      <w:r w:rsidRPr="002914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FA7B42" w:rsidRDefault="00FA7B42" w:rsidP="00301F08">
      <w:pPr>
        <w:spacing w:after="0" w:line="240" w:lineRule="auto"/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lastRenderedPageBreak/>
        <w:t>Université Chahid Hamma Lakhdar. El-Oued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FA7B42" w:rsidRDefault="00FA7B42" w:rsidP="00FA7B42">
      <w:pPr>
        <w:autoSpaceDE w:val="0"/>
        <w:autoSpaceDN w:val="0"/>
        <w:adjustRightInd w:val="0"/>
        <w:spacing w:after="0"/>
        <w:jc w:val="center"/>
        <w:rPr>
          <w:rFonts w:ascii="Cambria" w:hAnsi="Cambria" w:cs="Times New Roman"/>
          <w:i/>
          <w:iCs/>
          <w:sz w:val="28"/>
          <w:szCs w:val="28"/>
        </w:rPr>
      </w:pPr>
      <w:r>
        <w:rPr>
          <w:rFonts w:ascii="Imprint MT Shadow" w:hAnsi="Imprint MT Shadow"/>
          <w:b/>
          <w:bCs/>
          <w:i/>
          <w:iCs/>
          <w:sz w:val="24"/>
          <w:szCs w:val="24"/>
          <w:u w:val="single"/>
        </w:rPr>
        <w:t xml:space="preserve">Département Électrotechnique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  <w:t xml:space="preserve">                 </w:t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Imprint MT Shadow" w:hAnsi="Imprint MT Shadow"/>
          <w:sz w:val="24"/>
          <w:szCs w:val="24"/>
        </w:rPr>
        <w:tab/>
      </w:r>
      <w:r>
        <w:rPr>
          <w:rFonts w:ascii="Cambria" w:hAnsi="Cambria" w:cs="Times New Roman"/>
          <w:b/>
          <w:bCs/>
          <w:i/>
          <w:iCs/>
          <w:sz w:val="28"/>
          <w:szCs w:val="28"/>
          <w:u w:val="single"/>
        </w:rPr>
        <w:t>Niveau</w:t>
      </w:r>
      <w:r>
        <w:rPr>
          <w:rFonts w:ascii="Cambria" w:hAnsi="Cambria" w:cs="Times New Roman"/>
          <w:b/>
          <w:bCs/>
          <w:i/>
          <w:iCs/>
          <w:sz w:val="28"/>
          <w:szCs w:val="28"/>
        </w:rPr>
        <w:t xml:space="preserve"> : </w:t>
      </w:r>
      <w:r>
        <w:rPr>
          <w:rFonts w:ascii="Cambria" w:hAnsi="Cambria" w:cs="Times New Roman"/>
          <w:i/>
          <w:iCs/>
          <w:sz w:val="28"/>
          <w:szCs w:val="28"/>
        </w:rPr>
        <w:t xml:space="preserve">1 MRE   </w:t>
      </w:r>
    </w:p>
    <w:tbl>
      <w:tblPr>
        <w:tblStyle w:val="a8"/>
        <w:tblW w:w="14554" w:type="dxa"/>
        <w:tblLook w:val="04A0" w:firstRow="1" w:lastRow="0" w:firstColumn="1" w:lastColumn="0" w:noHBand="0" w:noVBand="1"/>
      </w:tblPr>
      <w:tblGrid>
        <w:gridCol w:w="6868"/>
        <w:gridCol w:w="2454"/>
        <w:gridCol w:w="5232"/>
      </w:tblGrid>
      <w:tr w:rsidR="00486249" w:rsidTr="00796584">
        <w:tc>
          <w:tcPr>
            <w:tcW w:w="68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Correction Examen </w:t>
            </w:r>
            <w:r>
              <w:rPr>
                <w:rFonts w:ascii="Cambria" w:hAnsi="Cambria" w:cs="Times New Roman"/>
                <w:b/>
                <w:bCs/>
                <w:sz w:val="28"/>
                <w:szCs w:val="28"/>
                <w:u w:val="single"/>
              </w:rPr>
              <w:t>Module</w:t>
            </w:r>
            <w:r>
              <w:rPr>
                <w:rFonts w:ascii="Cambria" w:hAnsi="Cambria" w:cs="Times New Roman"/>
                <w:b/>
                <w:bCs/>
                <w:i/>
                <w:iCs/>
                <w:sz w:val="26"/>
                <w:szCs w:val="26"/>
              </w:rPr>
              <w:t> : Planification des réseaux électriques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32" w:type="dxa"/>
            <w:tcBorders>
              <w:left w:val="single" w:sz="4" w:space="0" w:color="auto"/>
            </w:tcBorders>
          </w:tcPr>
          <w:p w:rsidR="00486249" w:rsidRDefault="00486249" w:rsidP="0079658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mbria" w:hAnsi="Cambria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FA7B42" w:rsidRPr="009759DA" w:rsidRDefault="00486249" w:rsidP="00D44BFB">
      <w:pPr>
        <w:pStyle w:val="a9"/>
        <w:numPr>
          <w:ilvl w:val="0"/>
          <w:numId w:val="8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Cochez là où il Ya une bonne réponse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</w:p>
    <w:tbl>
      <w:tblPr>
        <w:tblStyle w:val="a8"/>
        <w:tblW w:w="15448" w:type="dxa"/>
        <w:tblLook w:val="04A0" w:firstRow="1" w:lastRow="0" w:firstColumn="1" w:lastColumn="0" w:noHBand="0" w:noVBand="1"/>
      </w:tblPr>
      <w:tblGrid>
        <w:gridCol w:w="4909"/>
        <w:gridCol w:w="590"/>
        <w:gridCol w:w="9522"/>
        <w:gridCol w:w="427"/>
      </w:tblGrid>
      <w:tr w:rsidR="00FA7B42" w:rsidTr="005D42E1">
        <w:trPr>
          <w:trHeight w:val="510"/>
        </w:trPr>
        <w:tc>
          <w:tcPr>
            <w:tcW w:w="4909" w:type="dxa"/>
            <w:vMerge w:val="restart"/>
            <w:vAlign w:val="center"/>
          </w:tcPr>
          <w:p w:rsidR="00FA7B42" w:rsidRDefault="00FA7B42" w:rsidP="0062082F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3A00">
              <w:rPr>
                <w:rFonts w:ascii="Times-Roman" w:hAnsi="Times-Roman" w:cs="Times-Roman"/>
                <w:sz w:val="24"/>
                <w:szCs w:val="24"/>
              </w:rPr>
              <w:t>Les réseaux de transport et d</w:t>
            </w:r>
            <w:r w:rsidR="0062082F">
              <w:rPr>
                <w:rFonts w:ascii="Times-Roman" w:hAnsi="Times-Roman" w:cs="Times-Roman"/>
                <w:sz w:val="24"/>
                <w:szCs w:val="24"/>
              </w:rPr>
              <w:t xml:space="preserve">e distribution </w:t>
            </w:r>
            <w:r w:rsidRPr="005F3A00">
              <w:rPr>
                <w:rFonts w:ascii="Times-Roman" w:hAnsi="Times-Roman" w:cs="Times-Roman"/>
                <w:sz w:val="24"/>
                <w:szCs w:val="24"/>
              </w:rPr>
              <w:t>ont principalement pour mission</w:t>
            </w:r>
          </w:p>
        </w:tc>
        <w:tc>
          <w:tcPr>
            <w:tcW w:w="590" w:type="dxa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>De collecter l'électricité produite par les centrales importantes et de l'acheminer par grand flux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vers les zones de consommation 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085469">
              <w:rPr>
                <w:rFonts w:ascii="Times-Roman" w:hAnsi="Times-Roman" w:cs="Times-Roman"/>
                <w:sz w:val="24"/>
                <w:szCs w:val="24"/>
              </w:rPr>
              <w:t xml:space="preserve">De permettre une exploitation économique et sûre des moyens de production 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D’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assu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rer </w:t>
            </w:r>
            <w:r w:rsidRPr="00085469">
              <w:rPr>
                <w:rFonts w:ascii="Times-Roman" w:hAnsi="Times-Roman" w:cs="Times-Roman"/>
                <w:sz w:val="24"/>
                <w:szCs w:val="24"/>
              </w:rPr>
              <w:t>une compensation des différents aléas (fonction interconnexion),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Pr="005E0D3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Il existe plusieurs types de postes électriques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de sortie de centrale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 xml:space="preserve">le but est </w:t>
            </w:r>
            <w:r w:rsidR="00890671">
              <w:rPr>
                <w:rFonts w:ascii="Times-Roman" w:hAnsi="Times-Roman" w:cs="Times-Roman"/>
                <w:sz w:val="24"/>
                <w:szCs w:val="24"/>
              </w:rPr>
              <w:t xml:space="preserve">de raccorder une centrale au réseau électrique </w:t>
            </w: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877598">
              <w:rPr>
                <w:rFonts w:ascii="Times-Roman" w:hAnsi="Times-Roman" w:cs="Times-Roman"/>
                <w:sz w:val="24"/>
                <w:szCs w:val="24"/>
              </w:rPr>
              <w:t>Postes élévateurs</w:t>
            </w:r>
            <w:r>
              <w:rPr>
                <w:rFonts w:ascii="Times-Roman" w:hAnsi="Times-Roman" w:cs="Times-Roman"/>
                <w:sz w:val="24"/>
                <w:szCs w:val="24"/>
              </w:rPr>
              <w:t xml:space="preserve"> </w:t>
            </w:r>
            <w:r w:rsidRPr="00877598">
              <w:rPr>
                <w:rFonts w:ascii="Times-Roman" w:hAnsi="Times-Roman" w:cs="Times-Roman"/>
                <w:sz w:val="24"/>
                <w:szCs w:val="24"/>
              </w:rPr>
              <w:t>le but est de monter le niveau de tension, à l'aide d'un transformateur,</w:t>
            </w: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C3E">
              <w:rPr>
                <w:rFonts w:ascii="Times-Roman" w:hAnsi="Times-Roman" w:cs="Times-Roman"/>
                <w:sz w:val="24"/>
                <w:szCs w:val="24"/>
              </w:rPr>
              <w:t>Postes de distribution : le but est d'abaisser le niveau de tension pour distribuer l'énergie</w:t>
            </w: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C55">
              <w:rPr>
                <w:rFonts w:ascii="Times-Roman" w:hAnsi="Times-Roman" w:cs="Times-Roman"/>
                <w:sz w:val="24"/>
                <w:szCs w:val="24"/>
              </w:rPr>
              <w:t>Dans le cas général avec une alimentation en HTB, un réseau privé de distribution comporte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ne source de production interne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692C55" w:rsidRDefault="00FA7B42" w:rsidP="00D44BFB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380" w:lineRule="exact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tableau principal HTA composé d'un ou plusieurs jeux de barres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890671">
            <w:pPr>
              <w:tabs>
                <w:tab w:val="left" w:pos="540"/>
              </w:tabs>
              <w:spacing w:after="0" w:line="3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U</w:t>
            </w:r>
            <w:r w:rsidRPr="00692C55">
              <w:rPr>
                <w:rFonts w:ascii="Times-Roman" w:hAnsi="Times-Roman" w:cs="Times-Roman"/>
                <w:sz w:val="24"/>
                <w:szCs w:val="24"/>
              </w:rPr>
              <w:t>n réseau de distribution interne en HTA alimentant des tableaux secondaires postes HT</w:t>
            </w:r>
            <w:r w:rsidR="00890671">
              <w:rPr>
                <w:rFonts w:ascii="Times-Roman" w:hAnsi="Times-Roman" w:cs="Times-Roman"/>
                <w:sz w:val="24"/>
                <w:szCs w:val="24"/>
              </w:rPr>
              <w:t>B</w:t>
            </w: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817"/>
        </w:trPr>
        <w:tc>
          <w:tcPr>
            <w:tcW w:w="4909" w:type="dxa"/>
            <w:vMerge w:val="restart"/>
            <w:vAlign w:val="center"/>
          </w:tcPr>
          <w:p w:rsidR="00FA7B42" w:rsidRPr="009B79C5" w:rsidRDefault="00FA7B42" w:rsidP="005D42E1">
            <w:pPr>
              <w:spacing w:line="380" w:lineRule="exact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Les points essentiels à retenir sur l’architecture des réseaux peuvent être résumés comme suit</w:t>
            </w:r>
            <w:r w:rsidR="00AF3C7B">
              <w:rPr>
                <w:rFonts w:ascii="Times-Roman" w:hAnsi="Times-Roman"/>
                <w:sz w:val="24"/>
                <w:szCs w:val="24"/>
              </w:rPr>
              <w:t> :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Le réseau de transport est souvent maillé, alors que le réseau de distribution MT est souvent bouclé.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Néanmoins, on peut trouver des structure radiales simples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890671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843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9C753D" w:rsidRDefault="00FA7B42" w:rsidP="00D44BFB">
            <w:pPr>
              <w:numPr>
                <w:ilvl w:val="0"/>
                <w:numId w:val="2"/>
              </w:num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C753D">
              <w:rPr>
                <w:rFonts w:ascii="Times-Roman" w:hAnsi="Times-Roman"/>
                <w:sz w:val="24"/>
                <w:szCs w:val="24"/>
              </w:rPr>
              <w:t xml:space="preserve">L’architecture d’un </w:t>
            </w:r>
            <w:r w:rsidR="00D44BFB">
              <w:rPr>
                <w:rFonts w:ascii="Times-Roman" w:hAnsi="Times-Roman"/>
                <w:sz w:val="24"/>
                <w:szCs w:val="24"/>
              </w:rPr>
              <w:t>réseau</w:t>
            </w:r>
            <w:r w:rsidRPr="009C753D">
              <w:rPr>
                <w:rFonts w:ascii="Times-Roman" w:hAnsi="Times-Roman"/>
                <w:sz w:val="24"/>
                <w:szCs w:val="24"/>
              </w:rPr>
              <w:t xml:space="preserve"> électrique est dictée par les nombres et les dispositions des jeux de barres et des disjoncteurs ;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7B42" w:rsidTr="005D42E1">
        <w:trPr>
          <w:trHeight w:hRule="exact" w:val="855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Default="00FA7B42" w:rsidP="00AF3C7B">
            <w:pPr>
              <w:spacing w:after="0" w:line="380" w:lineRule="exact"/>
              <w:jc w:val="both"/>
              <w:rPr>
                <w:rFonts w:ascii="Times-Roman" w:hAnsi="Times-Roman"/>
                <w:sz w:val="24"/>
                <w:szCs w:val="24"/>
              </w:rPr>
            </w:pPr>
            <w:r w:rsidRPr="009B79C5">
              <w:rPr>
                <w:rFonts w:ascii="Times-Roman" w:hAnsi="Times-Roman"/>
                <w:sz w:val="24"/>
                <w:szCs w:val="24"/>
              </w:rPr>
              <w:t>La distribution MT se fait souvent en double dérivation ou en coupure d’artère pour les milieux</w:t>
            </w:r>
            <w:r>
              <w:rPr>
                <w:rFonts w:ascii="Times-Roman" w:hAnsi="Times-Roman"/>
                <w:sz w:val="24"/>
                <w:szCs w:val="24"/>
              </w:rPr>
              <w:t xml:space="preserve"> </w:t>
            </w:r>
            <w:r w:rsidRPr="009B79C5">
              <w:rPr>
                <w:rFonts w:ascii="Times-Roman" w:hAnsi="Times-Roman"/>
                <w:sz w:val="24"/>
                <w:szCs w:val="24"/>
              </w:rPr>
              <w:t>urbains et en simple dérivation pour les zones rurales ;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D44BF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 w:val="restart"/>
            <w:vAlign w:val="center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'alimentation des réseaux industriels peut être réalisée, soit</w:t>
            </w: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BTA, </w:t>
            </w:r>
            <w:r>
              <w:rPr>
                <w:rFonts w:ascii="Times-Roman" w:hAnsi="Times-Roman" w:cs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inférieure à 1 kV, en général 400 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D44BF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9522" w:type="dxa"/>
          </w:tcPr>
          <w:p w:rsidR="00FA7B42" w:rsidRPr="00CD6F28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 w:rsidRPr="00B1772A">
              <w:rPr>
                <w:rFonts w:ascii="Times-Roman" w:hAnsi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HTB, </w:t>
            </w:r>
            <w:r w:rsidRPr="00B1772A">
              <w:rPr>
                <w:rFonts w:ascii="Times-Roman" w:hAnsi="Times-Roman"/>
                <w:sz w:val="24"/>
                <w:szCs w:val="24"/>
                <w:lang w:bidi="ar-DZ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supérieure à 50 kV, en général 63 kV, 90 kV ou 225 kV.</w:t>
            </w:r>
          </w:p>
          <w:p w:rsidR="00FA7B42" w:rsidRPr="003D161B" w:rsidRDefault="00FA7B42" w:rsidP="00D44BF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D44BF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A7B42" w:rsidTr="005D42E1">
        <w:trPr>
          <w:trHeight w:hRule="exact" w:val="369"/>
        </w:trPr>
        <w:tc>
          <w:tcPr>
            <w:tcW w:w="4909" w:type="dxa"/>
            <w:vMerge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</w:tcPr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9522" w:type="dxa"/>
          </w:tcPr>
          <w:p w:rsidR="00FA7B42" w:rsidRPr="00CD6F28" w:rsidRDefault="00FA7B42" w:rsidP="005D42E1">
            <w:pPr>
              <w:autoSpaceDE w:val="0"/>
              <w:autoSpaceDN w:val="0"/>
              <w:adjustRightInd w:val="0"/>
              <w:spacing w:after="0" w:line="380" w:lineRule="exact"/>
              <w:jc w:val="both"/>
              <w:rPr>
                <w:rFonts w:ascii="Times-Roman" w:hAnsi="Times-Roman" w:cs="Times-Roman"/>
                <w:sz w:val="24"/>
                <w:szCs w:val="24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>E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 xml:space="preserve">n HTA, </w:t>
            </w:r>
            <w:r w:rsidRPr="00B1772A">
              <w:rPr>
                <w:rFonts w:ascii="Times-Roman" w:hAnsi="Times-Roman"/>
                <w:sz w:val="24"/>
                <w:szCs w:val="24"/>
              </w:rPr>
              <w:t>L</w:t>
            </w:r>
            <w:r w:rsidRPr="00CD6F28">
              <w:rPr>
                <w:rFonts w:ascii="Times-Roman" w:hAnsi="Times-Roman" w:cs="Times-Roman"/>
                <w:sz w:val="24"/>
                <w:szCs w:val="24"/>
              </w:rPr>
              <w:t>a tension est comprise entre 1 kV et 50 kV, en général 5,5 kV, 10 kV, 15 kV, 20 kV ou 33 kV.</w:t>
            </w:r>
          </w:p>
          <w:p w:rsidR="00FA7B42" w:rsidRDefault="00FA7B42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FA7B42" w:rsidRDefault="00D44BFB" w:rsidP="005D42E1">
            <w:pPr>
              <w:pStyle w:val="a9"/>
              <w:spacing w:before="120" w:after="120" w:line="36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  <w:bookmarkStart w:id="0" w:name="_GoBack"/>
            <w:bookmarkEnd w:id="0"/>
          </w:p>
        </w:tc>
      </w:tr>
    </w:tbl>
    <w:p w:rsidR="005D42E1" w:rsidRPr="009759DA" w:rsidRDefault="005D42E1" w:rsidP="00D44BFB">
      <w:pPr>
        <w:pStyle w:val="a9"/>
        <w:numPr>
          <w:ilvl w:val="0"/>
          <w:numId w:val="8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Questions (répondez derrière la feuille) :</w:t>
      </w:r>
      <w:r w:rsidR="009759DA" w:rsidRP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pts)</w:t>
      </w:r>
      <w:r w:rsidR="009759DA" w:rsidRPr="00ED227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voir</w:t>
      </w:r>
      <w:r w:rsidR="009759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cours</w:t>
      </w:r>
    </w:p>
    <w:p w:rsidR="0029148E" w:rsidRPr="0029148E" w:rsidRDefault="0029148E" w:rsidP="00D44BF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>Tracer le schéma architecturel d’un poste de livraison HTB en double antenne avec double jeu de barres.</w:t>
      </w:r>
    </w:p>
    <w:p w:rsidR="004A316A" w:rsidRPr="0029148E" w:rsidRDefault="004A316A" w:rsidP="00D44BF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 xml:space="preserve">Donnez une définition du réseau de </w:t>
      </w:r>
      <w:r w:rsidR="000E3627">
        <w:rPr>
          <w:rFonts w:ascii="Times New Roman" w:hAnsi="Times New Roman" w:cs="Times New Roman"/>
          <w:i/>
          <w:iCs/>
          <w:sz w:val="24"/>
          <w:szCs w:val="24"/>
        </w:rPr>
        <w:t>transport et interconnexion</w:t>
      </w:r>
      <w:r w:rsidRPr="0029148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F3C7B" w:rsidRPr="0029148E" w:rsidRDefault="00AF3C7B" w:rsidP="00D44BFB">
      <w:pPr>
        <w:pStyle w:val="a9"/>
        <w:numPr>
          <w:ilvl w:val="0"/>
          <w:numId w:val="7"/>
        </w:numPr>
        <w:spacing w:line="240" w:lineRule="auto"/>
        <w:ind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148E">
        <w:rPr>
          <w:rFonts w:ascii="Times New Roman" w:hAnsi="Times New Roman" w:cs="Times New Roman"/>
          <w:i/>
          <w:iCs/>
          <w:sz w:val="24"/>
          <w:szCs w:val="24"/>
        </w:rPr>
        <w:t>Tracer le schéma d’une alimentation des tableaux BT par une double alimentation sans couplage. En expliquant son principe de fonctionnement.</w:t>
      </w:r>
      <w:r w:rsidRPr="002914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D40118" w:rsidRPr="00301F08" w:rsidRDefault="004A316A" w:rsidP="00301F08">
      <w:pPr>
        <w:pStyle w:val="a9"/>
        <w:ind w:left="12426" w:firstLine="318"/>
        <w:rPr>
          <w:rFonts w:ascii="Times New Roman" w:hAnsi="Times New Roman" w:cs="Times New Roman"/>
          <w:i/>
          <w:iCs/>
          <w:sz w:val="24"/>
          <w:szCs w:val="24"/>
        </w:rPr>
      </w:pPr>
      <w:r w:rsidRPr="00AF3C7B">
        <w:rPr>
          <w:rFonts w:ascii="Times New Roman" w:hAnsi="Times New Roman" w:cs="Times New Roman"/>
          <w:i/>
          <w:iCs/>
          <w:sz w:val="24"/>
          <w:szCs w:val="24"/>
        </w:rPr>
        <w:t>Bonne chance</w:t>
      </w:r>
    </w:p>
    <w:sectPr w:rsidR="00D40118" w:rsidRPr="00301F08" w:rsidSect="006A7282">
      <w:pgSz w:w="16838" w:h="11906" w:orient="landscape"/>
      <w:pgMar w:top="397" w:right="567" w:bottom="397" w:left="56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2C5E"/>
    <w:multiLevelType w:val="hybridMultilevel"/>
    <w:tmpl w:val="933860B8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15824A47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5253"/>
    <w:multiLevelType w:val="hybridMultilevel"/>
    <w:tmpl w:val="8162042A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28894459"/>
    <w:multiLevelType w:val="multilevel"/>
    <w:tmpl w:val="8EB41F8E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C9633C"/>
    <w:multiLevelType w:val="hybridMultilevel"/>
    <w:tmpl w:val="8162042A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3EAC0985"/>
    <w:multiLevelType w:val="singleLevel"/>
    <w:tmpl w:val="3EAC0985"/>
    <w:lvl w:ilvl="0">
      <w:start w:val="1"/>
      <w:numFmt w:val="upperLetter"/>
      <w:pStyle w:val="4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9D238B7"/>
    <w:multiLevelType w:val="hybridMultilevel"/>
    <w:tmpl w:val="8162042A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58602993"/>
    <w:multiLevelType w:val="multilevel"/>
    <w:tmpl w:val="E7784ACD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52220"/>
    <w:multiLevelType w:val="multilevel"/>
    <w:tmpl w:val="8EB41F8E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B246C5C"/>
    <w:multiLevelType w:val="hybridMultilevel"/>
    <w:tmpl w:val="8162042A"/>
    <w:lvl w:ilvl="0" w:tplc="4DFA092E">
      <w:start w:val="1"/>
      <w:numFmt w:val="lowerLetter"/>
      <w:lvlText w:val="%1)"/>
      <w:lvlJc w:val="left"/>
      <w:pPr>
        <w:ind w:left="75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70" w:hanging="360"/>
      </w:pPr>
    </w:lvl>
    <w:lvl w:ilvl="2" w:tplc="040C001B" w:tentative="1">
      <w:start w:val="1"/>
      <w:numFmt w:val="lowerRoman"/>
      <w:lvlText w:val="%3."/>
      <w:lvlJc w:val="right"/>
      <w:pPr>
        <w:ind w:left="2190" w:hanging="180"/>
      </w:pPr>
    </w:lvl>
    <w:lvl w:ilvl="3" w:tplc="040C000F" w:tentative="1">
      <w:start w:val="1"/>
      <w:numFmt w:val="decimal"/>
      <w:lvlText w:val="%4."/>
      <w:lvlJc w:val="left"/>
      <w:pPr>
        <w:ind w:left="2910" w:hanging="360"/>
      </w:pPr>
    </w:lvl>
    <w:lvl w:ilvl="4" w:tplc="040C0019" w:tentative="1">
      <w:start w:val="1"/>
      <w:numFmt w:val="lowerLetter"/>
      <w:lvlText w:val="%5."/>
      <w:lvlJc w:val="left"/>
      <w:pPr>
        <w:ind w:left="3630" w:hanging="360"/>
      </w:pPr>
    </w:lvl>
    <w:lvl w:ilvl="5" w:tplc="040C001B" w:tentative="1">
      <w:start w:val="1"/>
      <w:numFmt w:val="lowerRoman"/>
      <w:lvlText w:val="%6."/>
      <w:lvlJc w:val="right"/>
      <w:pPr>
        <w:ind w:left="4350" w:hanging="180"/>
      </w:pPr>
    </w:lvl>
    <w:lvl w:ilvl="6" w:tplc="040C000F" w:tentative="1">
      <w:start w:val="1"/>
      <w:numFmt w:val="decimal"/>
      <w:lvlText w:val="%7."/>
      <w:lvlJc w:val="left"/>
      <w:pPr>
        <w:ind w:left="5070" w:hanging="360"/>
      </w:pPr>
    </w:lvl>
    <w:lvl w:ilvl="7" w:tplc="040C0019" w:tentative="1">
      <w:start w:val="1"/>
      <w:numFmt w:val="lowerLetter"/>
      <w:lvlText w:val="%8."/>
      <w:lvlJc w:val="left"/>
      <w:pPr>
        <w:ind w:left="5790" w:hanging="360"/>
      </w:pPr>
    </w:lvl>
    <w:lvl w:ilvl="8" w:tplc="040C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998"/>
    <w:rsid w:val="000003E4"/>
    <w:rsid w:val="00004B4A"/>
    <w:rsid w:val="000050A5"/>
    <w:rsid w:val="00007388"/>
    <w:rsid w:val="0001254D"/>
    <w:rsid w:val="00014963"/>
    <w:rsid w:val="0002276C"/>
    <w:rsid w:val="00022834"/>
    <w:rsid w:val="00023D9A"/>
    <w:rsid w:val="00026DBA"/>
    <w:rsid w:val="0003094C"/>
    <w:rsid w:val="00031AA2"/>
    <w:rsid w:val="00032939"/>
    <w:rsid w:val="000372FC"/>
    <w:rsid w:val="00043E11"/>
    <w:rsid w:val="00045159"/>
    <w:rsid w:val="00054625"/>
    <w:rsid w:val="000651D6"/>
    <w:rsid w:val="00065756"/>
    <w:rsid w:val="00067921"/>
    <w:rsid w:val="00070461"/>
    <w:rsid w:val="00072576"/>
    <w:rsid w:val="00073F31"/>
    <w:rsid w:val="000741E4"/>
    <w:rsid w:val="00075069"/>
    <w:rsid w:val="000814AC"/>
    <w:rsid w:val="000823D6"/>
    <w:rsid w:val="00083A77"/>
    <w:rsid w:val="00085B37"/>
    <w:rsid w:val="00092CC3"/>
    <w:rsid w:val="000937CB"/>
    <w:rsid w:val="00095383"/>
    <w:rsid w:val="00097EC8"/>
    <w:rsid w:val="000A0183"/>
    <w:rsid w:val="000A21CB"/>
    <w:rsid w:val="000A43C3"/>
    <w:rsid w:val="000B1819"/>
    <w:rsid w:val="000B708B"/>
    <w:rsid w:val="000B781A"/>
    <w:rsid w:val="000C0293"/>
    <w:rsid w:val="000C4725"/>
    <w:rsid w:val="000C55E8"/>
    <w:rsid w:val="000D5B9F"/>
    <w:rsid w:val="000D6F47"/>
    <w:rsid w:val="000E3627"/>
    <w:rsid w:val="000F3CF5"/>
    <w:rsid w:val="000F4F11"/>
    <w:rsid w:val="000F7D1D"/>
    <w:rsid w:val="00102190"/>
    <w:rsid w:val="0010353C"/>
    <w:rsid w:val="00105990"/>
    <w:rsid w:val="00110DB7"/>
    <w:rsid w:val="001116BD"/>
    <w:rsid w:val="00115074"/>
    <w:rsid w:val="00117915"/>
    <w:rsid w:val="00124694"/>
    <w:rsid w:val="00131BC5"/>
    <w:rsid w:val="00137AD5"/>
    <w:rsid w:val="001463EE"/>
    <w:rsid w:val="00146B35"/>
    <w:rsid w:val="001522B8"/>
    <w:rsid w:val="0015383B"/>
    <w:rsid w:val="00155008"/>
    <w:rsid w:val="001562A0"/>
    <w:rsid w:val="00157374"/>
    <w:rsid w:val="001575C7"/>
    <w:rsid w:val="001644C8"/>
    <w:rsid w:val="00167A2F"/>
    <w:rsid w:val="00174FA4"/>
    <w:rsid w:val="001848C5"/>
    <w:rsid w:val="00184972"/>
    <w:rsid w:val="00185699"/>
    <w:rsid w:val="00190858"/>
    <w:rsid w:val="001A2212"/>
    <w:rsid w:val="001A7A59"/>
    <w:rsid w:val="001B0442"/>
    <w:rsid w:val="001B17F8"/>
    <w:rsid w:val="001B3089"/>
    <w:rsid w:val="001B41EC"/>
    <w:rsid w:val="001D1BCB"/>
    <w:rsid w:val="001E0C07"/>
    <w:rsid w:val="001E397C"/>
    <w:rsid w:val="001E411A"/>
    <w:rsid w:val="001E7DFF"/>
    <w:rsid w:val="001F34A2"/>
    <w:rsid w:val="001F34C8"/>
    <w:rsid w:val="00204EFE"/>
    <w:rsid w:val="00205BF7"/>
    <w:rsid w:val="00211145"/>
    <w:rsid w:val="00212928"/>
    <w:rsid w:val="00230612"/>
    <w:rsid w:val="002317C4"/>
    <w:rsid w:val="00232615"/>
    <w:rsid w:val="0023746B"/>
    <w:rsid w:val="002407F2"/>
    <w:rsid w:val="002419B7"/>
    <w:rsid w:val="00242100"/>
    <w:rsid w:val="002506DC"/>
    <w:rsid w:val="0025338E"/>
    <w:rsid w:val="00255EF1"/>
    <w:rsid w:val="00256380"/>
    <w:rsid w:val="00276BE8"/>
    <w:rsid w:val="002770F8"/>
    <w:rsid w:val="002815EA"/>
    <w:rsid w:val="0028175A"/>
    <w:rsid w:val="00286DC2"/>
    <w:rsid w:val="00287A63"/>
    <w:rsid w:val="0029148E"/>
    <w:rsid w:val="00293201"/>
    <w:rsid w:val="002936C8"/>
    <w:rsid w:val="00296F0C"/>
    <w:rsid w:val="002975E1"/>
    <w:rsid w:val="002A6B18"/>
    <w:rsid w:val="002A78AA"/>
    <w:rsid w:val="002B0274"/>
    <w:rsid w:val="002B274F"/>
    <w:rsid w:val="002B426B"/>
    <w:rsid w:val="002B57CA"/>
    <w:rsid w:val="002C18C8"/>
    <w:rsid w:val="002C3988"/>
    <w:rsid w:val="002D5A71"/>
    <w:rsid w:val="002F40D2"/>
    <w:rsid w:val="002F4A1C"/>
    <w:rsid w:val="002F6CFE"/>
    <w:rsid w:val="002F72AB"/>
    <w:rsid w:val="003006A9"/>
    <w:rsid w:val="00300960"/>
    <w:rsid w:val="00300C1E"/>
    <w:rsid w:val="00301F08"/>
    <w:rsid w:val="00302D83"/>
    <w:rsid w:val="00306A3A"/>
    <w:rsid w:val="00315DDD"/>
    <w:rsid w:val="00322293"/>
    <w:rsid w:val="0032484A"/>
    <w:rsid w:val="00324B63"/>
    <w:rsid w:val="003274E8"/>
    <w:rsid w:val="003311D9"/>
    <w:rsid w:val="00337DE3"/>
    <w:rsid w:val="00345E72"/>
    <w:rsid w:val="00350F29"/>
    <w:rsid w:val="00357D1B"/>
    <w:rsid w:val="003617B1"/>
    <w:rsid w:val="0036283B"/>
    <w:rsid w:val="00362F8E"/>
    <w:rsid w:val="0036604A"/>
    <w:rsid w:val="00366E38"/>
    <w:rsid w:val="00367390"/>
    <w:rsid w:val="003749BD"/>
    <w:rsid w:val="003853EE"/>
    <w:rsid w:val="003901D4"/>
    <w:rsid w:val="003902A5"/>
    <w:rsid w:val="00393CFA"/>
    <w:rsid w:val="003A20B3"/>
    <w:rsid w:val="003A5D70"/>
    <w:rsid w:val="003B0AED"/>
    <w:rsid w:val="003B3466"/>
    <w:rsid w:val="003B5E57"/>
    <w:rsid w:val="003C1243"/>
    <w:rsid w:val="003C5D2D"/>
    <w:rsid w:val="003C61EA"/>
    <w:rsid w:val="003D0E54"/>
    <w:rsid w:val="003D161B"/>
    <w:rsid w:val="003D4287"/>
    <w:rsid w:val="003E4132"/>
    <w:rsid w:val="003E476D"/>
    <w:rsid w:val="00403C3D"/>
    <w:rsid w:val="004046E7"/>
    <w:rsid w:val="0041010C"/>
    <w:rsid w:val="0041146C"/>
    <w:rsid w:val="0041202C"/>
    <w:rsid w:val="00415C0C"/>
    <w:rsid w:val="00430D7D"/>
    <w:rsid w:val="0043682A"/>
    <w:rsid w:val="00451818"/>
    <w:rsid w:val="00455F19"/>
    <w:rsid w:val="00456F0F"/>
    <w:rsid w:val="00461893"/>
    <w:rsid w:val="00461ECC"/>
    <w:rsid w:val="004626A8"/>
    <w:rsid w:val="0047427B"/>
    <w:rsid w:val="00475D1A"/>
    <w:rsid w:val="00481559"/>
    <w:rsid w:val="0048500D"/>
    <w:rsid w:val="00486249"/>
    <w:rsid w:val="00487133"/>
    <w:rsid w:val="004A12D5"/>
    <w:rsid w:val="004A316A"/>
    <w:rsid w:val="004A3BF6"/>
    <w:rsid w:val="004A404D"/>
    <w:rsid w:val="004B3CAA"/>
    <w:rsid w:val="004B5287"/>
    <w:rsid w:val="004B5533"/>
    <w:rsid w:val="004B6EC9"/>
    <w:rsid w:val="004C1EEE"/>
    <w:rsid w:val="004C3F00"/>
    <w:rsid w:val="004D0F6F"/>
    <w:rsid w:val="004D11F4"/>
    <w:rsid w:val="004D14FB"/>
    <w:rsid w:val="004D5EE5"/>
    <w:rsid w:val="004E2946"/>
    <w:rsid w:val="004E7DB3"/>
    <w:rsid w:val="004F7273"/>
    <w:rsid w:val="00501920"/>
    <w:rsid w:val="00501A97"/>
    <w:rsid w:val="00511825"/>
    <w:rsid w:val="00514C7C"/>
    <w:rsid w:val="00526614"/>
    <w:rsid w:val="00545E00"/>
    <w:rsid w:val="00554785"/>
    <w:rsid w:val="00555BEC"/>
    <w:rsid w:val="00564223"/>
    <w:rsid w:val="005660AB"/>
    <w:rsid w:val="00566693"/>
    <w:rsid w:val="00570361"/>
    <w:rsid w:val="00571D6D"/>
    <w:rsid w:val="00573E7C"/>
    <w:rsid w:val="0057489F"/>
    <w:rsid w:val="005816B3"/>
    <w:rsid w:val="005A0974"/>
    <w:rsid w:val="005A41D4"/>
    <w:rsid w:val="005A4643"/>
    <w:rsid w:val="005B4EDD"/>
    <w:rsid w:val="005B55B8"/>
    <w:rsid w:val="005B6A72"/>
    <w:rsid w:val="005C283F"/>
    <w:rsid w:val="005C2C71"/>
    <w:rsid w:val="005C3A59"/>
    <w:rsid w:val="005D0702"/>
    <w:rsid w:val="005D42E1"/>
    <w:rsid w:val="005D5E42"/>
    <w:rsid w:val="005D6BFD"/>
    <w:rsid w:val="005D72D0"/>
    <w:rsid w:val="005E0D32"/>
    <w:rsid w:val="005E4A09"/>
    <w:rsid w:val="005E75B8"/>
    <w:rsid w:val="005F0878"/>
    <w:rsid w:val="005F370A"/>
    <w:rsid w:val="00601626"/>
    <w:rsid w:val="00601EE7"/>
    <w:rsid w:val="00607526"/>
    <w:rsid w:val="0061026D"/>
    <w:rsid w:val="0061065D"/>
    <w:rsid w:val="0061209C"/>
    <w:rsid w:val="006137A8"/>
    <w:rsid w:val="006160C1"/>
    <w:rsid w:val="00616BC0"/>
    <w:rsid w:val="0062082F"/>
    <w:rsid w:val="006214E7"/>
    <w:rsid w:val="006225DC"/>
    <w:rsid w:val="00623AB9"/>
    <w:rsid w:val="006245CC"/>
    <w:rsid w:val="00624A6C"/>
    <w:rsid w:val="00624C3F"/>
    <w:rsid w:val="00626633"/>
    <w:rsid w:val="006361DB"/>
    <w:rsid w:val="00641AEB"/>
    <w:rsid w:val="006448BF"/>
    <w:rsid w:val="00646B89"/>
    <w:rsid w:val="006500F9"/>
    <w:rsid w:val="0065398E"/>
    <w:rsid w:val="00655800"/>
    <w:rsid w:val="006626B1"/>
    <w:rsid w:val="00671FF0"/>
    <w:rsid w:val="00673CCF"/>
    <w:rsid w:val="0067613C"/>
    <w:rsid w:val="00681DD9"/>
    <w:rsid w:val="006822D4"/>
    <w:rsid w:val="00682A40"/>
    <w:rsid w:val="00682C77"/>
    <w:rsid w:val="00683BD3"/>
    <w:rsid w:val="00685ACD"/>
    <w:rsid w:val="00686D24"/>
    <w:rsid w:val="006933A3"/>
    <w:rsid w:val="00695CEA"/>
    <w:rsid w:val="006A02C7"/>
    <w:rsid w:val="006A0CA9"/>
    <w:rsid w:val="006A2E2E"/>
    <w:rsid w:val="006A3612"/>
    <w:rsid w:val="006A7282"/>
    <w:rsid w:val="006B4BC1"/>
    <w:rsid w:val="006B5507"/>
    <w:rsid w:val="006C316F"/>
    <w:rsid w:val="006C416C"/>
    <w:rsid w:val="006C4F68"/>
    <w:rsid w:val="006C7A2F"/>
    <w:rsid w:val="006D0921"/>
    <w:rsid w:val="006D4DC4"/>
    <w:rsid w:val="006D7E76"/>
    <w:rsid w:val="006E0D07"/>
    <w:rsid w:val="006F0177"/>
    <w:rsid w:val="006F017B"/>
    <w:rsid w:val="006F0943"/>
    <w:rsid w:val="006F13E9"/>
    <w:rsid w:val="006F1F5A"/>
    <w:rsid w:val="00700962"/>
    <w:rsid w:val="007034E1"/>
    <w:rsid w:val="007035FC"/>
    <w:rsid w:val="007036F8"/>
    <w:rsid w:val="007037AD"/>
    <w:rsid w:val="00703B1D"/>
    <w:rsid w:val="007063CE"/>
    <w:rsid w:val="0071398B"/>
    <w:rsid w:val="007148AC"/>
    <w:rsid w:val="00715642"/>
    <w:rsid w:val="007177B0"/>
    <w:rsid w:val="00721EB6"/>
    <w:rsid w:val="00733807"/>
    <w:rsid w:val="00735C4E"/>
    <w:rsid w:val="00736187"/>
    <w:rsid w:val="007443F0"/>
    <w:rsid w:val="007576BF"/>
    <w:rsid w:val="00762E60"/>
    <w:rsid w:val="00762E83"/>
    <w:rsid w:val="00767EF9"/>
    <w:rsid w:val="00767F6B"/>
    <w:rsid w:val="0078007D"/>
    <w:rsid w:val="00784C02"/>
    <w:rsid w:val="007908E8"/>
    <w:rsid w:val="0079193B"/>
    <w:rsid w:val="00791DA0"/>
    <w:rsid w:val="00792022"/>
    <w:rsid w:val="007926E6"/>
    <w:rsid w:val="00796215"/>
    <w:rsid w:val="007A3035"/>
    <w:rsid w:val="007A41AE"/>
    <w:rsid w:val="007A730C"/>
    <w:rsid w:val="007B0460"/>
    <w:rsid w:val="007B5629"/>
    <w:rsid w:val="007C1406"/>
    <w:rsid w:val="007D1E77"/>
    <w:rsid w:val="007D63AF"/>
    <w:rsid w:val="007E2AC0"/>
    <w:rsid w:val="007E5130"/>
    <w:rsid w:val="007E6409"/>
    <w:rsid w:val="007F165E"/>
    <w:rsid w:val="007F45BB"/>
    <w:rsid w:val="00802F1C"/>
    <w:rsid w:val="00804563"/>
    <w:rsid w:val="00806DEF"/>
    <w:rsid w:val="008131BC"/>
    <w:rsid w:val="008145EF"/>
    <w:rsid w:val="008156C3"/>
    <w:rsid w:val="0081646C"/>
    <w:rsid w:val="00825291"/>
    <w:rsid w:val="00831050"/>
    <w:rsid w:val="00831E0B"/>
    <w:rsid w:val="0084007C"/>
    <w:rsid w:val="00840FCF"/>
    <w:rsid w:val="00846D01"/>
    <w:rsid w:val="00850469"/>
    <w:rsid w:val="008554E6"/>
    <w:rsid w:val="008619B9"/>
    <w:rsid w:val="008666E3"/>
    <w:rsid w:val="00872C9C"/>
    <w:rsid w:val="0087380F"/>
    <w:rsid w:val="0088519B"/>
    <w:rsid w:val="008863FE"/>
    <w:rsid w:val="0089025B"/>
    <w:rsid w:val="00890671"/>
    <w:rsid w:val="008915E2"/>
    <w:rsid w:val="008A5774"/>
    <w:rsid w:val="008A6EA0"/>
    <w:rsid w:val="008B1D07"/>
    <w:rsid w:val="008B3B0C"/>
    <w:rsid w:val="008C6683"/>
    <w:rsid w:val="008C7CDE"/>
    <w:rsid w:val="008D7CDA"/>
    <w:rsid w:val="008E0176"/>
    <w:rsid w:val="008E1E20"/>
    <w:rsid w:val="008E473F"/>
    <w:rsid w:val="008E63EC"/>
    <w:rsid w:val="008F5BC6"/>
    <w:rsid w:val="0090106B"/>
    <w:rsid w:val="00901BEE"/>
    <w:rsid w:val="00903306"/>
    <w:rsid w:val="0090437D"/>
    <w:rsid w:val="00906658"/>
    <w:rsid w:val="009102BF"/>
    <w:rsid w:val="00912848"/>
    <w:rsid w:val="00913BA7"/>
    <w:rsid w:val="00915C1E"/>
    <w:rsid w:val="00924BDC"/>
    <w:rsid w:val="00930ED3"/>
    <w:rsid w:val="009403E5"/>
    <w:rsid w:val="00953A07"/>
    <w:rsid w:val="009611BD"/>
    <w:rsid w:val="00972BBC"/>
    <w:rsid w:val="0097304D"/>
    <w:rsid w:val="00974022"/>
    <w:rsid w:val="009759DA"/>
    <w:rsid w:val="009772A1"/>
    <w:rsid w:val="00977994"/>
    <w:rsid w:val="00981628"/>
    <w:rsid w:val="00981D99"/>
    <w:rsid w:val="0098327A"/>
    <w:rsid w:val="009837CD"/>
    <w:rsid w:val="00985A5A"/>
    <w:rsid w:val="00990FE9"/>
    <w:rsid w:val="00991D72"/>
    <w:rsid w:val="00996E16"/>
    <w:rsid w:val="009A0DF8"/>
    <w:rsid w:val="009A4484"/>
    <w:rsid w:val="009B49B6"/>
    <w:rsid w:val="009B5981"/>
    <w:rsid w:val="009B617A"/>
    <w:rsid w:val="009C10A3"/>
    <w:rsid w:val="009C22B2"/>
    <w:rsid w:val="009C5A5E"/>
    <w:rsid w:val="009C7553"/>
    <w:rsid w:val="009D10CF"/>
    <w:rsid w:val="009D1C9F"/>
    <w:rsid w:val="009D2A5A"/>
    <w:rsid w:val="009D2EB8"/>
    <w:rsid w:val="009D31AF"/>
    <w:rsid w:val="009D3559"/>
    <w:rsid w:val="009E2B49"/>
    <w:rsid w:val="009F1003"/>
    <w:rsid w:val="009F13E1"/>
    <w:rsid w:val="009F45E3"/>
    <w:rsid w:val="00A051D4"/>
    <w:rsid w:val="00A06A8D"/>
    <w:rsid w:val="00A12FDF"/>
    <w:rsid w:val="00A1546E"/>
    <w:rsid w:val="00A21300"/>
    <w:rsid w:val="00A301B3"/>
    <w:rsid w:val="00A31EF6"/>
    <w:rsid w:val="00A32835"/>
    <w:rsid w:val="00A41826"/>
    <w:rsid w:val="00A4543A"/>
    <w:rsid w:val="00A52A7F"/>
    <w:rsid w:val="00A6593C"/>
    <w:rsid w:val="00A66ACD"/>
    <w:rsid w:val="00A74AFB"/>
    <w:rsid w:val="00A7593F"/>
    <w:rsid w:val="00A75D3A"/>
    <w:rsid w:val="00A76490"/>
    <w:rsid w:val="00A77CDC"/>
    <w:rsid w:val="00A84E96"/>
    <w:rsid w:val="00A917A1"/>
    <w:rsid w:val="00A9299F"/>
    <w:rsid w:val="00A92BE5"/>
    <w:rsid w:val="00A94385"/>
    <w:rsid w:val="00AA2BDF"/>
    <w:rsid w:val="00AB0C68"/>
    <w:rsid w:val="00AB1B6A"/>
    <w:rsid w:val="00AD3783"/>
    <w:rsid w:val="00AD3BB2"/>
    <w:rsid w:val="00AD3FCA"/>
    <w:rsid w:val="00AD6161"/>
    <w:rsid w:val="00AD722E"/>
    <w:rsid w:val="00AE0F45"/>
    <w:rsid w:val="00AE1645"/>
    <w:rsid w:val="00AE296F"/>
    <w:rsid w:val="00AF2E33"/>
    <w:rsid w:val="00AF3788"/>
    <w:rsid w:val="00AF3C7B"/>
    <w:rsid w:val="00B03CBE"/>
    <w:rsid w:val="00B07ECF"/>
    <w:rsid w:val="00B11397"/>
    <w:rsid w:val="00B11612"/>
    <w:rsid w:val="00B14582"/>
    <w:rsid w:val="00B156F9"/>
    <w:rsid w:val="00B157C0"/>
    <w:rsid w:val="00B16B7D"/>
    <w:rsid w:val="00B22B08"/>
    <w:rsid w:val="00B330E4"/>
    <w:rsid w:val="00B33714"/>
    <w:rsid w:val="00B34998"/>
    <w:rsid w:val="00B36665"/>
    <w:rsid w:val="00B405D7"/>
    <w:rsid w:val="00B435CA"/>
    <w:rsid w:val="00B44153"/>
    <w:rsid w:val="00B5145C"/>
    <w:rsid w:val="00B60281"/>
    <w:rsid w:val="00B64845"/>
    <w:rsid w:val="00B80870"/>
    <w:rsid w:val="00B815C4"/>
    <w:rsid w:val="00B82CCD"/>
    <w:rsid w:val="00B85AB6"/>
    <w:rsid w:val="00B86678"/>
    <w:rsid w:val="00B936AD"/>
    <w:rsid w:val="00B97B01"/>
    <w:rsid w:val="00BA1656"/>
    <w:rsid w:val="00BA69F4"/>
    <w:rsid w:val="00BB0578"/>
    <w:rsid w:val="00BB42C1"/>
    <w:rsid w:val="00BC1900"/>
    <w:rsid w:val="00BC22A7"/>
    <w:rsid w:val="00BC707F"/>
    <w:rsid w:val="00BD0648"/>
    <w:rsid w:val="00BD4D31"/>
    <w:rsid w:val="00BD6AE7"/>
    <w:rsid w:val="00BE3302"/>
    <w:rsid w:val="00BF123B"/>
    <w:rsid w:val="00BF50B3"/>
    <w:rsid w:val="00BF658A"/>
    <w:rsid w:val="00C06AF7"/>
    <w:rsid w:val="00C07999"/>
    <w:rsid w:val="00C14073"/>
    <w:rsid w:val="00C23D84"/>
    <w:rsid w:val="00C27858"/>
    <w:rsid w:val="00C404E0"/>
    <w:rsid w:val="00C4383A"/>
    <w:rsid w:val="00C43C53"/>
    <w:rsid w:val="00C43D89"/>
    <w:rsid w:val="00C4673D"/>
    <w:rsid w:val="00C55143"/>
    <w:rsid w:val="00C55D7C"/>
    <w:rsid w:val="00C71061"/>
    <w:rsid w:val="00C740FC"/>
    <w:rsid w:val="00C7559C"/>
    <w:rsid w:val="00C776B1"/>
    <w:rsid w:val="00C80BB0"/>
    <w:rsid w:val="00C9415A"/>
    <w:rsid w:val="00CA0CC6"/>
    <w:rsid w:val="00CA404A"/>
    <w:rsid w:val="00CA469A"/>
    <w:rsid w:val="00CA4E0C"/>
    <w:rsid w:val="00CB696D"/>
    <w:rsid w:val="00CC18FB"/>
    <w:rsid w:val="00CC25B4"/>
    <w:rsid w:val="00CC33F7"/>
    <w:rsid w:val="00CC4B6B"/>
    <w:rsid w:val="00CC5DC4"/>
    <w:rsid w:val="00CD5EAE"/>
    <w:rsid w:val="00CD7D44"/>
    <w:rsid w:val="00CE19B3"/>
    <w:rsid w:val="00CE21E6"/>
    <w:rsid w:val="00CE225B"/>
    <w:rsid w:val="00CE277C"/>
    <w:rsid w:val="00CE5463"/>
    <w:rsid w:val="00CE5E3C"/>
    <w:rsid w:val="00CF30BF"/>
    <w:rsid w:val="00CF330F"/>
    <w:rsid w:val="00CF69F5"/>
    <w:rsid w:val="00CF7DF0"/>
    <w:rsid w:val="00D01631"/>
    <w:rsid w:val="00D03AC6"/>
    <w:rsid w:val="00D04BAC"/>
    <w:rsid w:val="00D05DEB"/>
    <w:rsid w:val="00D11048"/>
    <w:rsid w:val="00D17C59"/>
    <w:rsid w:val="00D208AC"/>
    <w:rsid w:val="00D208C3"/>
    <w:rsid w:val="00D27EB4"/>
    <w:rsid w:val="00D40118"/>
    <w:rsid w:val="00D4097A"/>
    <w:rsid w:val="00D41BE1"/>
    <w:rsid w:val="00D42D94"/>
    <w:rsid w:val="00D44BFB"/>
    <w:rsid w:val="00D55A12"/>
    <w:rsid w:val="00D5610D"/>
    <w:rsid w:val="00D65B67"/>
    <w:rsid w:val="00D672B9"/>
    <w:rsid w:val="00D70491"/>
    <w:rsid w:val="00D7082C"/>
    <w:rsid w:val="00D7271E"/>
    <w:rsid w:val="00D73057"/>
    <w:rsid w:val="00D762B0"/>
    <w:rsid w:val="00D80B7A"/>
    <w:rsid w:val="00D86E06"/>
    <w:rsid w:val="00D93280"/>
    <w:rsid w:val="00D938EB"/>
    <w:rsid w:val="00D93A00"/>
    <w:rsid w:val="00D9633D"/>
    <w:rsid w:val="00D97733"/>
    <w:rsid w:val="00DA4C6E"/>
    <w:rsid w:val="00DA5CE2"/>
    <w:rsid w:val="00DA622A"/>
    <w:rsid w:val="00DA717C"/>
    <w:rsid w:val="00DB2839"/>
    <w:rsid w:val="00DB3CAE"/>
    <w:rsid w:val="00DB5DC3"/>
    <w:rsid w:val="00DB61AE"/>
    <w:rsid w:val="00DC27DD"/>
    <w:rsid w:val="00DC5349"/>
    <w:rsid w:val="00DD103E"/>
    <w:rsid w:val="00DE15F9"/>
    <w:rsid w:val="00DF112D"/>
    <w:rsid w:val="00DF508B"/>
    <w:rsid w:val="00DF7835"/>
    <w:rsid w:val="00E03503"/>
    <w:rsid w:val="00E03BD0"/>
    <w:rsid w:val="00E045FE"/>
    <w:rsid w:val="00E0502F"/>
    <w:rsid w:val="00E11D12"/>
    <w:rsid w:val="00E14EB2"/>
    <w:rsid w:val="00E24B21"/>
    <w:rsid w:val="00E2511D"/>
    <w:rsid w:val="00E273CA"/>
    <w:rsid w:val="00E27AB4"/>
    <w:rsid w:val="00E40A98"/>
    <w:rsid w:val="00E42A22"/>
    <w:rsid w:val="00E46C73"/>
    <w:rsid w:val="00E51513"/>
    <w:rsid w:val="00E51CFA"/>
    <w:rsid w:val="00E53136"/>
    <w:rsid w:val="00E56CAA"/>
    <w:rsid w:val="00E61D6F"/>
    <w:rsid w:val="00E766FB"/>
    <w:rsid w:val="00E82F16"/>
    <w:rsid w:val="00E875DA"/>
    <w:rsid w:val="00E94E84"/>
    <w:rsid w:val="00EA4C08"/>
    <w:rsid w:val="00EB3112"/>
    <w:rsid w:val="00EB7246"/>
    <w:rsid w:val="00EC41C1"/>
    <w:rsid w:val="00EC5BE2"/>
    <w:rsid w:val="00EC7F4F"/>
    <w:rsid w:val="00ED05BC"/>
    <w:rsid w:val="00ED1884"/>
    <w:rsid w:val="00ED227E"/>
    <w:rsid w:val="00ED27F1"/>
    <w:rsid w:val="00ED43E5"/>
    <w:rsid w:val="00ED5582"/>
    <w:rsid w:val="00ED6BCC"/>
    <w:rsid w:val="00ED7C30"/>
    <w:rsid w:val="00ED7C3D"/>
    <w:rsid w:val="00EF21B6"/>
    <w:rsid w:val="00EF51B9"/>
    <w:rsid w:val="00EF60A2"/>
    <w:rsid w:val="00EF63F1"/>
    <w:rsid w:val="00F0635A"/>
    <w:rsid w:val="00F10F98"/>
    <w:rsid w:val="00F126DD"/>
    <w:rsid w:val="00F141B8"/>
    <w:rsid w:val="00F21626"/>
    <w:rsid w:val="00F27361"/>
    <w:rsid w:val="00F40149"/>
    <w:rsid w:val="00F455DE"/>
    <w:rsid w:val="00F468EB"/>
    <w:rsid w:val="00F61734"/>
    <w:rsid w:val="00F651AD"/>
    <w:rsid w:val="00F73D58"/>
    <w:rsid w:val="00F819CB"/>
    <w:rsid w:val="00F87343"/>
    <w:rsid w:val="00F93219"/>
    <w:rsid w:val="00F94263"/>
    <w:rsid w:val="00F968EB"/>
    <w:rsid w:val="00FA420F"/>
    <w:rsid w:val="00FA7450"/>
    <w:rsid w:val="00FA7B42"/>
    <w:rsid w:val="00FB60D2"/>
    <w:rsid w:val="00FB7651"/>
    <w:rsid w:val="00FC40CB"/>
    <w:rsid w:val="00FC5F1D"/>
    <w:rsid w:val="00FC785F"/>
    <w:rsid w:val="00FD3AE1"/>
    <w:rsid w:val="00FD5F2A"/>
    <w:rsid w:val="00FD63DD"/>
    <w:rsid w:val="00FD6F79"/>
    <w:rsid w:val="00FE72E7"/>
    <w:rsid w:val="00FF3A91"/>
    <w:rsid w:val="00FF5995"/>
    <w:rsid w:val="00FF5A62"/>
    <w:rsid w:val="06D63725"/>
    <w:rsid w:val="0D4159C9"/>
    <w:rsid w:val="11EA75D3"/>
    <w:rsid w:val="27605A39"/>
    <w:rsid w:val="2AC6242C"/>
    <w:rsid w:val="2C154EB8"/>
    <w:rsid w:val="36547067"/>
    <w:rsid w:val="4EFF7B97"/>
    <w:rsid w:val="57F324C2"/>
    <w:rsid w:val="60B842E2"/>
    <w:rsid w:val="67DB40C8"/>
    <w:rsid w:val="69B22559"/>
    <w:rsid w:val="6FEF4DAE"/>
    <w:rsid w:val="747D1C2B"/>
    <w:rsid w:val="7AE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6C5C743"/>
  <w15:docId w15:val="{E61ADF63-D83A-47BD-92C7-643876E9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numId w:val="1"/>
      </w:numPr>
      <w:spacing w:after="0" w:line="240" w:lineRule="auto"/>
      <w:outlineLvl w:val="3"/>
    </w:pPr>
    <w:rPr>
      <w:rFonts w:ascii="Comic Sans MS" w:hAnsi="Comic Sans MS" w:cs="Times New Roman"/>
      <w:i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 w:line="240" w:lineRule="auto"/>
    </w:pPr>
    <w:rPr>
      <w:rFonts w:ascii="Tahoma" w:hAnsi="Tahoma" w:cs="Times New Roman"/>
      <w:sz w:val="16"/>
      <w:szCs w:val="16"/>
    </w:rPr>
  </w:style>
  <w:style w:type="paragraph" w:styleId="a4">
    <w:name w:val="Body Text"/>
    <w:basedOn w:val="a"/>
    <w:link w:val="Char0"/>
    <w:uiPriority w:val="99"/>
    <w:unhideWhenUsed/>
    <w:qFormat/>
    <w:pPr>
      <w:spacing w:after="120"/>
    </w:pPr>
    <w:rPr>
      <w:rFonts w:cs="Times New Roman"/>
    </w:rPr>
  </w:style>
  <w:style w:type="paragraph" w:styleId="20">
    <w:name w:val="Body Text Indent 2"/>
    <w:basedOn w:val="a"/>
    <w:link w:val="2Char0"/>
    <w:pPr>
      <w:spacing w:after="0" w:line="360" w:lineRule="auto"/>
      <w:ind w:left="-540"/>
      <w:jc w:val="both"/>
    </w:pPr>
    <w:rPr>
      <w:rFonts w:ascii="Arial" w:eastAsia="SimSun" w:hAnsi="Arial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</w:pPr>
    <w:rPr>
      <w:rFonts w:cs="Times New Roman"/>
    </w:rPr>
  </w:style>
  <w:style w:type="paragraph" w:styleId="a6">
    <w:name w:val="header"/>
    <w:basedOn w:val="a"/>
    <w:link w:val="Char2"/>
    <w:uiPriority w:val="99"/>
    <w:unhideWhenUsed/>
    <w:pPr>
      <w:tabs>
        <w:tab w:val="center" w:pos="4153"/>
        <w:tab w:val="right" w:pos="8306"/>
      </w:tabs>
    </w:pPr>
    <w:rPr>
      <w:rFonts w:cs="Times New Roman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styleId="a7">
    <w:name w:val="Title"/>
    <w:basedOn w:val="a"/>
    <w:link w:val="Char3"/>
    <w:qFormat/>
    <w:pPr>
      <w:spacing w:after="0" w:line="240" w:lineRule="auto"/>
      <w:jc w:val="center"/>
    </w:pPr>
    <w:rPr>
      <w:rFonts w:ascii="TimesNewRoman,Bold" w:hAnsi="TimesNewRoman,Bold" w:cs="Times New Roman"/>
      <w:b/>
      <w:bCs/>
      <w:snapToGrid w:val="0"/>
      <w:color w:val="FF0000"/>
      <w:sz w:val="36"/>
      <w:szCs w:val="36"/>
    </w:rPr>
  </w:style>
  <w:style w:type="table" w:styleId="a8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ExercicesExemples">
    <w:name w:val="Exercices Exemples"/>
    <w:basedOn w:val="a"/>
    <w:next w:val="a"/>
    <w:pPr>
      <w:overflowPunct w:val="0"/>
      <w:autoSpaceDE w:val="0"/>
      <w:autoSpaceDN w:val="0"/>
      <w:adjustRightInd w:val="0"/>
      <w:spacing w:after="0" w:line="240" w:lineRule="auto"/>
      <w:ind w:left="567" w:right="566" w:firstLine="284"/>
      <w:jc w:val="both"/>
      <w:textAlignment w:val="baseline"/>
    </w:pPr>
    <w:rPr>
      <w:rFonts w:ascii="Times New Roman" w:hAnsi="Times New Roman" w:cs="Times New Roman"/>
      <w:i/>
      <w:sz w:val="24"/>
      <w:szCs w:val="20"/>
    </w:rPr>
  </w:style>
  <w:style w:type="character" w:customStyle="1" w:styleId="2Char0">
    <w:name w:val="نص أساسي بمسافة بادئة 2 Char"/>
    <w:link w:val="20"/>
    <w:rPr>
      <w:rFonts w:ascii="Arial" w:eastAsia="SimSun" w:hAnsi="Arial" w:cs="Times New Roman"/>
      <w:color w:val="000000"/>
      <w:sz w:val="24"/>
      <w:szCs w:val="24"/>
      <w:lang w:eastAsia="zh-CN"/>
    </w:rPr>
  </w:style>
  <w:style w:type="character" w:customStyle="1" w:styleId="3Char">
    <w:name w:val="عنوان 3 Char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har3">
    <w:name w:val="العنوان Char"/>
    <w:link w:val="a7"/>
    <w:qFormat/>
    <w:rPr>
      <w:rFonts w:ascii="TimesNewRoman,Bold" w:eastAsia="Times New Roman" w:hAnsi="TimesNewRoman,Bold" w:cs="Times New Roman"/>
      <w:b/>
      <w:bCs/>
      <w:snapToGrid w:val="0"/>
      <w:color w:val="FF0000"/>
      <w:sz w:val="36"/>
      <w:szCs w:val="36"/>
    </w:rPr>
  </w:style>
  <w:style w:type="character" w:customStyle="1" w:styleId="HTMLChar">
    <w:name w:val="بتنسيق HTML مسبق Char"/>
    <w:link w:val="HTML"/>
    <w:uiPriority w:val="99"/>
    <w:semiHidden/>
    <w:rPr>
      <w:rFonts w:ascii="Courier New" w:hAnsi="Courier New" w:cs="Courier New"/>
    </w:rPr>
  </w:style>
  <w:style w:type="character" w:customStyle="1" w:styleId="Char0">
    <w:name w:val="نص أساسي Char"/>
    <w:link w:val="a4"/>
    <w:uiPriority w:val="99"/>
    <w:semiHidden/>
    <w:qFormat/>
    <w:rPr>
      <w:sz w:val="22"/>
      <w:szCs w:val="22"/>
    </w:rPr>
  </w:style>
  <w:style w:type="character" w:customStyle="1" w:styleId="2Char">
    <w:name w:val="عنوان 2 Char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">
    <w:name w:val="نص في بالون Char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4Char">
    <w:name w:val="عنوان 4 Char"/>
    <w:link w:val="4"/>
    <w:qFormat/>
    <w:rPr>
      <w:rFonts w:ascii="Comic Sans MS" w:hAnsi="Comic Sans MS" w:cs="Times New Roman"/>
      <w:i/>
      <w:sz w:val="28"/>
      <w:u w:val="single"/>
    </w:rPr>
  </w:style>
  <w:style w:type="character" w:customStyle="1" w:styleId="Char1">
    <w:name w:val="تذييل الصفحة Char"/>
    <w:link w:val="a5"/>
    <w:uiPriority w:val="99"/>
    <w:rPr>
      <w:sz w:val="22"/>
      <w:szCs w:val="22"/>
      <w:lang w:val="fr-FR" w:eastAsia="fr-FR"/>
    </w:rPr>
  </w:style>
  <w:style w:type="character" w:customStyle="1" w:styleId="Char2">
    <w:name w:val="رأس الصفحة Char"/>
    <w:link w:val="a6"/>
    <w:uiPriority w:val="99"/>
    <w:rPr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0334F9-2CD5-4618-9F10-FDF41ED3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1567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yacine</dc:creator>
  <cp:lastModifiedBy>Itcan</cp:lastModifiedBy>
  <cp:revision>20</cp:revision>
  <cp:lastPrinted>2019-06-10T12:08:00Z</cp:lastPrinted>
  <dcterms:created xsi:type="dcterms:W3CDTF">2020-10-12T16:48:00Z</dcterms:created>
  <dcterms:modified xsi:type="dcterms:W3CDTF">2020-10-12T18:07:00Z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